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402" w:rsidRDefault="00D87402" w:rsidP="00D87402">
      <w:pPr>
        <w:spacing w:after="0" w:line="257" w:lineRule="auto"/>
        <w:ind w:firstLine="709"/>
        <w:jc w:val="center"/>
        <w:rPr>
          <w:rFonts w:asciiTheme="majorBidi" w:hAnsiTheme="majorBidi" w:cstheme="majorBidi"/>
          <w:b/>
          <w:bCs/>
          <w:sz w:val="24"/>
          <w:szCs w:val="24"/>
        </w:rPr>
      </w:pPr>
      <w:r>
        <w:rPr>
          <w:rFonts w:asciiTheme="majorBidi" w:hAnsiTheme="majorBidi" w:cstheme="majorBidi"/>
          <w:b/>
          <w:bCs/>
          <w:sz w:val="24"/>
          <w:szCs w:val="24"/>
        </w:rPr>
        <w:t xml:space="preserve">DİB </w:t>
      </w:r>
      <w:r w:rsidR="000E7A8D">
        <w:rPr>
          <w:rFonts w:asciiTheme="majorBidi" w:hAnsiTheme="majorBidi" w:cstheme="majorBidi"/>
          <w:b/>
          <w:bCs/>
          <w:sz w:val="24"/>
          <w:szCs w:val="24"/>
        </w:rPr>
        <w:t>BAŞKAN YARDIMCISI</w:t>
      </w:r>
      <w:r>
        <w:rPr>
          <w:rFonts w:asciiTheme="majorBidi" w:hAnsiTheme="majorBidi" w:cstheme="majorBidi"/>
          <w:b/>
          <w:bCs/>
          <w:sz w:val="24"/>
          <w:szCs w:val="24"/>
        </w:rPr>
        <w:t xml:space="preserve"> </w:t>
      </w:r>
      <w:r w:rsidR="007C757E" w:rsidRPr="00050AA6">
        <w:rPr>
          <w:rFonts w:asciiTheme="majorBidi" w:hAnsiTheme="majorBidi" w:cstheme="majorBidi"/>
          <w:b/>
          <w:bCs/>
          <w:sz w:val="24"/>
          <w:szCs w:val="24"/>
        </w:rPr>
        <w:t>YAVUZ ÜNAL</w:t>
      </w:r>
      <w:r>
        <w:rPr>
          <w:rFonts w:asciiTheme="majorBidi" w:hAnsiTheme="majorBidi" w:cstheme="majorBidi"/>
          <w:b/>
          <w:bCs/>
          <w:sz w:val="24"/>
          <w:szCs w:val="24"/>
        </w:rPr>
        <w:t xml:space="preserve">’IN FİKİRLERİ, </w:t>
      </w:r>
    </w:p>
    <w:p w:rsidR="00050AA6" w:rsidRDefault="00D87402" w:rsidP="00D87402">
      <w:pPr>
        <w:spacing w:after="0" w:line="257" w:lineRule="auto"/>
        <w:ind w:firstLine="709"/>
        <w:jc w:val="center"/>
        <w:rPr>
          <w:rFonts w:asciiTheme="majorBidi" w:hAnsiTheme="majorBidi" w:cstheme="majorBidi"/>
          <w:b/>
          <w:bCs/>
          <w:sz w:val="24"/>
          <w:szCs w:val="24"/>
        </w:rPr>
      </w:pPr>
      <w:r>
        <w:rPr>
          <w:rFonts w:asciiTheme="majorBidi" w:hAnsiTheme="majorBidi" w:cstheme="majorBidi"/>
          <w:b/>
          <w:bCs/>
          <w:sz w:val="24"/>
          <w:szCs w:val="24"/>
        </w:rPr>
        <w:t>GÖRMEZ’İN FİKİRLERİNDEN GERİ KALMIYOR!</w:t>
      </w:r>
    </w:p>
    <w:p w:rsidR="007C757E" w:rsidRPr="00050AA6" w:rsidRDefault="007C757E" w:rsidP="00D87402">
      <w:pPr>
        <w:spacing w:before="240" w:after="120"/>
        <w:ind w:firstLine="709"/>
        <w:jc w:val="both"/>
        <w:rPr>
          <w:rFonts w:asciiTheme="majorBidi" w:hAnsiTheme="majorBidi" w:cstheme="majorBidi"/>
          <w:b/>
          <w:bCs/>
          <w:sz w:val="24"/>
          <w:szCs w:val="24"/>
        </w:rPr>
      </w:pPr>
      <w:r w:rsidRPr="00050AA6">
        <w:rPr>
          <w:rFonts w:asciiTheme="majorBidi" w:hAnsiTheme="majorBidi" w:cstheme="majorBidi"/>
          <w:b/>
          <w:bCs/>
          <w:sz w:val="24"/>
          <w:szCs w:val="24"/>
        </w:rPr>
        <w:t>(</w:t>
      </w:r>
      <w:r w:rsidR="00050AA6">
        <w:rPr>
          <w:rFonts w:asciiTheme="majorBidi" w:hAnsiTheme="majorBidi" w:cstheme="majorBidi"/>
          <w:b/>
          <w:bCs/>
          <w:sz w:val="24"/>
          <w:szCs w:val="24"/>
        </w:rPr>
        <w:t xml:space="preserve">15 Temmuz öncesi </w:t>
      </w:r>
      <w:r w:rsidR="00050AA6" w:rsidRPr="00050AA6">
        <w:rPr>
          <w:rFonts w:asciiTheme="majorBidi" w:hAnsiTheme="majorBidi" w:cstheme="majorBidi"/>
          <w:b/>
          <w:bCs/>
          <w:sz w:val="24"/>
          <w:szCs w:val="24"/>
        </w:rPr>
        <w:t>Diyanet</w:t>
      </w:r>
      <w:r w:rsidR="00050AA6">
        <w:rPr>
          <w:rFonts w:asciiTheme="majorBidi" w:hAnsiTheme="majorBidi" w:cstheme="majorBidi"/>
          <w:b/>
          <w:bCs/>
          <w:sz w:val="24"/>
          <w:szCs w:val="24"/>
        </w:rPr>
        <w:t>’e atanan</w:t>
      </w:r>
      <w:r w:rsidR="00CE5702" w:rsidRPr="00050AA6">
        <w:rPr>
          <w:rFonts w:asciiTheme="majorBidi" w:hAnsiTheme="majorBidi" w:cstheme="majorBidi"/>
          <w:b/>
          <w:bCs/>
          <w:sz w:val="24"/>
          <w:szCs w:val="24"/>
        </w:rPr>
        <w:t xml:space="preserve"> </w:t>
      </w:r>
      <w:r w:rsidRPr="00050AA6">
        <w:rPr>
          <w:rFonts w:asciiTheme="majorBidi" w:hAnsiTheme="majorBidi" w:cstheme="majorBidi"/>
          <w:b/>
          <w:bCs/>
          <w:sz w:val="24"/>
          <w:szCs w:val="24"/>
        </w:rPr>
        <w:t>Yeni Başkan Yardımcısı</w:t>
      </w:r>
      <w:r w:rsidR="00D87402">
        <w:rPr>
          <w:rFonts w:asciiTheme="majorBidi" w:hAnsiTheme="majorBidi" w:cstheme="majorBidi"/>
          <w:b/>
          <w:bCs/>
          <w:sz w:val="24"/>
          <w:szCs w:val="24"/>
        </w:rPr>
        <w:t xml:space="preserve"> Yavuz ÜNAL: </w:t>
      </w:r>
      <w:r w:rsidRPr="00050AA6">
        <w:rPr>
          <w:rFonts w:asciiTheme="majorBidi" w:hAnsiTheme="majorBidi" w:cstheme="majorBidi"/>
          <w:b/>
          <w:bCs/>
          <w:sz w:val="24"/>
          <w:szCs w:val="24"/>
        </w:rPr>
        <w:t xml:space="preserve">Hadis </w:t>
      </w:r>
      <w:proofErr w:type="spellStart"/>
      <w:r w:rsidRPr="00050AA6">
        <w:rPr>
          <w:rFonts w:asciiTheme="majorBidi" w:hAnsiTheme="majorBidi" w:cstheme="majorBidi"/>
          <w:b/>
          <w:bCs/>
          <w:sz w:val="24"/>
          <w:szCs w:val="24"/>
        </w:rPr>
        <w:t>usülünün</w:t>
      </w:r>
      <w:proofErr w:type="spellEnd"/>
      <w:r w:rsidRPr="00050AA6">
        <w:rPr>
          <w:rFonts w:asciiTheme="majorBidi" w:hAnsiTheme="majorBidi" w:cstheme="majorBidi"/>
          <w:b/>
          <w:bCs/>
          <w:sz w:val="24"/>
          <w:szCs w:val="24"/>
        </w:rPr>
        <w:t xml:space="preserve"> bugün hadisleri anlama yöntemi olamayacağını belirten, ayrıca; Kaza-kader, kabir azabı ve sırat köprüsü gibi </w:t>
      </w:r>
      <w:proofErr w:type="spellStart"/>
      <w:r w:rsidRPr="00050AA6">
        <w:rPr>
          <w:rFonts w:asciiTheme="majorBidi" w:hAnsiTheme="majorBidi" w:cstheme="majorBidi"/>
          <w:b/>
          <w:bCs/>
          <w:sz w:val="24"/>
          <w:szCs w:val="24"/>
        </w:rPr>
        <w:t>itikadi</w:t>
      </w:r>
      <w:proofErr w:type="spellEnd"/>
      <w:r w:rsidRPr="00050AA6">
        <w:rPr>
          <w:rFonts w:asciiTheme="majorBidi" w:hAnsiTheme="majorBidi" w:cstheme="majorBidi"/>
          <w:b/>
          <w:bCs/>
          <w:sz w:val="24"/>
          <w:szCs w:val="24"/>
        </w:rPr>
        <w:t xml:space="preserve"> konularda şüpheleri dile getiren Teolog)</w:t>
      </w:r>
    </w:p>
    <w:p w:rsidR="007C757E" w:rsidRPr="00050AA6" w:rsidRDefault="007C757E" w:rsidP="000B0B60">
      <w:pPr>
        <w:spacing w:after="120"/>
        <w:ind w:firstLine="709"/>
        <w:jc w:val="both"/>
        <w:rPr>
          <w:rFonts w:asciiTheme="majorBidi" w:hAnsiTheme="majorBidi" w:cstheme="majorBidi"/>
          <w:sz w:val="24"/>
          <w:szCs w:val="24"/>
        </w:rPr>
      </w:pPr>
      <w:r w:rsidRPr="00050AA6">
        <w:rPr>
          <w:rFonts w:asciiTheme="majorBidi" w:hAnsiTheme="majorBidi" w:cstheme="majorBidi"/>
          <w:sz w:val="24"/>
          <w:szCs w:val="24"/>
        </w:rPr>
        <w:t xml:space="preserve">Bardakoğlu ve Görmez yönetiminin vazgeçilmez şahsiyetlerinden. Zira </w:t>
      </w:r>
      <w:r w:rsidR="00C57AE9">
        <w:rPr>
          <w:rFonts w:asciiTheme="majorBidi" w:hAnsiTheme="majorBidi" w:cstheme="majorBidi"/>
          <w:sz w:val="24"/>
          <w:szCs w:val="24"/>
        </w:rPr>
        <w:t>kendisi, Ankara Okulu/</w:t>
      </w:r>
      <w:proofErr w:type="spellStart"/>
      <w:r w:rsidR="00C57AE9">
        <w:rPr>
          <w:rFonts w:asciiTheme="majorBidi" w:hAnsiTheme="majorBidi" w:cstheme="majorBidi"/>
          <w:sz w:val="24"/>
          <w:szCs w:val="24"/>
        </w:rPr>
        <w:t>İslamiyat’ın</w:t>
      </w:r>
      <w:proofErr w:type="spellEnd"/>
      <w:r w:rsidR="00C57AE9">
        <w:rPr>
          <w:rFonts w:asciiTheme="majorBidi" w:hAnsiTheme="majorBidi" w:cstheme="majorBidi"/>
          <w:sz w:val="24"/>
          <w:szCs w:val="24"/>
        </w:rPr>
        <w:t xml:space="preserve"> en önemli simalarından. F</w:t>
      </w:r>
      <w:r w:rsidR="008E3603">
        <w:rPr>
          <w:rFonts w:asciiTheme="majorBidi" w:hAnsiTheme="majorBidi" w:cstheme="majorBidi"/>
          <w:sz w:val="24"/>
          <w:szCs w:val="24"/>
        </w:rPr>
        <w:t>ikirleri ılımlı İslam ve diyalog</w:t>
      </w:r>
      <w:r w:rsidRPr="00050AA6">
        <w:rPr>
          <w:rFonts w:asciiTheme="majorBidi" w:hAnsiTheme="majorBidi" w:cstheme="majorBidi"/>
          <w:sz w:val="24"/>
          <w:szCs w:val="24"/>
        </w:rPr>
        <w:t xml:space="preserve"> </w:t>
      </w:r>
      <w:r w:rsidR="008E3603">
        <w:rPr>
          <w:rFonts w:asciiTheme="majorBidi" w:hAnsiTheme="majorBidi" w:cstheme="majorBidi"/>
          <w:sz w:val="24"/>
          <w:szCs w:val="24"/>
        </w:rPr>
        <w:t>projeleriyle örtüşebilecek bir mahiyette.</w:t>
      </w:r>
      <w:r w:rsidRPr="00050AA6">
        <w:rPr>
          <w:rFonts w:asciiTheme="majorBidi" w:hAnsiTheme="majorBidi" w:cstheme="majorBidi"/>
          <w:sz w:val="24"/>
          <w:szCs w:val="24"/>
        </w:rPr>
        <w:t xml:space="preserve"> Bu yüzden</w:t>
      </w:r>
      <w:r w:rsidR="00C57AE9">
        <w:rPr>
          <w:rFonts w:asciiTheme="majorBidi" w:hAnsiTheme="majorBidi" w:cstheme="majorBidi"/>
          <w:sz w:val="24"/>
          <w:szCs w:val="24"/>
        </w:rPr>
        <w:t xml:space="preserve"> olsa gerek ki</w:t>
      </w:r>
      <w:r w:rsidRPr="00050AA6">
        <w:rPr>
          <w:rFonts w:asciiTheme="majorBidi" w:hAnsiTheme="majorBidi" w:cstheme="majorBidi"/>
          <w:sz w:val="24"/>
          <w:szCs w:val="24"/>
        </w:rPr>
        <w:t xml:space="preserve">, daha Diyanette resmi bir görevi yokken 2004’lü yıllardan itibaren hadis çalışması projesinde görevlendirildi. O yıllarda çiçeği burnunda doçentti. Dışardan, Diyanet Vakfı bünyesinde hadis çalışmasını yürüttü. Görmez, </w:t>
      </w:r>
      <w:proofErr w:type="spellStart"/>
      <w:r w:rsidRPr="00050AA6">
        <w:rPr>
          <w:rFonts w:asciiTheme="majorBidi" w:hAnsiTheme="majorBidi" w:cstheme="majorBidi"/>
          <w:sz w:val="24"/>
          <w:szCs w:val="24"/>
        </w:rPr>
        <w:t>Özafşar</w:t>
      </w:r>
      <w:proofErr w:type="spellEnd"/>
      <w:r w:rsidRPr="00050AA6">
        <w:rPr>
          <w:rFonts w:asciiTheme="majorBidi" w:hAnsiTheme="majorBidi" w:cstheme="majorBidi"/>
          <w:sz w:val="24"/>
          <w:szCs w:val="24"/>
        </w:rPr>
        <w:t xml:space="preserve">, Bünyamin </w:t>
      </w:r>
      <w:proofErr w:type="spellStart"/>
      <w:r w:rsidRPr="00050AA6">
        <w:rPr>
          <w:rFonts w:asciiTheme="majorBidi" w:hAnsiTheme="majorBidi" w:cstheme="majorBidi"/>
          <w:sz w:val="24"/>
          <w:szCs w:val="24"/>
        </w:rPr>
        <w:t>Erul</w:t>
      </w:r>
      <w:proofErr w:type="spellEnd"/>
      <w:r w:rsidRPr="00050AA6">
        <w:rPr>
          <w:rFonts w:asciiTheme="majorBidi" w:hAnsiTheme="majorBidi" w:cstheme="majorBidi"/>
          <w:sz w:val="24"/>
          <w:szCs w:val="24"/>
        </w:rPr>
        <w:t xml:space="preserve"> ve Saim </w:t>
      </w:r>
      <w:proofErr w:type="spellStart"/>
      <w:r w:rsidRPr="00050AA6">
        <w:rPr>
          <w:rFonts w:asciiTheme="majorBidi" w:hAnsiTheme="majorBidi" w:cstheme="majorBidi"/>
          <w:sz w:val="24"/>
          <w:szCs w:val="24"/>
        </w:rPr>
        <w:t>Yeprem</w:t>
      </w:r>
      <w:proofErr w:type="spellEnd"/>
      <w:r w:rsidRPr="00050AA6">
        <w:rPr>
          <w:rFonts w:asciiTheme="majorBidi" w:hAnsiTheme="majorBidi" w:cstheme="majorBidi"/>
          <w:sz w:val="24"/>
          <w:szCs w:val="24"/>
        </w:rPr>
        <w:t xml:space="preserve"> bu</w:t>
      </w:r>
      <w:r w:rsidR="000B0B60">
        <w:rPr>
          <w:rFonts w:asciiTheme="majorBidi" w:hAnsiTheme="majorBidi" w:cstheme="majorBidi"/>
          <w:sz w:val="24"/>
          <w:szCs w:val="24"/>
        </w:rPr>
        <w:t xml:space="preserve"> çalışmada yer alan öncülerden. </w:t>
      </w:r>
      <w:r w:rsidR="000B0B60" w:rsidRPr="00050AA6">
        <w:rPr>
          <w:rFonts w:asciiTheme="majorBidi" w:hAnsiTheme="majorBidi" w:cstheme="majorBidi"/>
          <w:sz w:val="24"/>
          <w:szCs w:val="24"/>
        </w:rPr>
        <w:t xml:space="preserve">Hadis çalışması ekibinde görevlendirenlerin ücreti </w:t>
      </w:r>
      <w:proofErr w:type="spellStart"/>
      <w:r w:rsidR="000B0B60" w:rsidRPr="00050AA6">
        <w:rPr>
          <w:rFonts w:asciiTheme="majorBidi" w:hAnsiTheme="majorBidi" w:cstheme="majorBidi"/>
          <w:sz w:val="24"/>
          <w:szCs w:val="24"/>
        </w:rPr>
        <w:t>TDV’den</w:t>
      </w:r>
      <w:proofErr w:type="spellEnd"/>
      <w:r w:rsidR="000B0B60" w:rsidRPr="00050AA6">
        <w:rPr>
          <w:rFonts w:asciiTheme="majorBidi" w:hAnsiTheme="majorBidi" w:cstheme="majorBidi"/>
          <w:sz w:val="24"/>
          <w:szCs w:val="24"/>
        </w:rPr>
        <w:t xml:space="preserve"> ödeniyordu.</w:t>
      </w:r>
      <w:r w:rsidR="000B0B60">
        <w:rPr>
          <w:rFonts w:asciiTheme="majorBidi" w:hAnsiTheme="majorBidi" w:cstheme="majorBidi"/>
          <w:sz w:val="24"/>
          <w:szCs w:val="24"/>
        </w:rPr>
        <w:t xml:space="preserve"> </w:t>
      </w:r>
      <w:r w:rsidRPr="00050AA6">
        <w:rPr>
          <w:rFonts w:asciiTheme="majorBidi" w:hAnsiTheme="majorBidi" w:cstheme="majorBidi"/>
          <w:sz w:val="24"/>
          <w:szCs w:val="24"/>
        </w:rPr>
        <w:t>Çalışmanın başında bunların aylık ücreti</w:t>
      </w:r>
      <w:r w:rsidR="00547A09">
        <w:rPr>
          <w:rFonts w:asciiTheme="majorBidi" w:hAnsiTheme="majorBidi" w:cstheme="majorBidi"/>
          <w:sz w:val="24"/>
          <w:szCs w:val="24"/>
        </w:rPr>
        <w:t>nin</w:t>
      </w:r>
      <w:r w:rsidRPr="00050AA6">
        <w:rPr>
          <w:rFonts w:asciiTheme="majorBidi" w:hAnsiTheme="majorBidi" w:cstheme="majorBidi"/>
          <w:sz w:val="24"/>
          <w:szCs w:val="24"/>
        </w:rPr>
        <w:t xml:space="preserve"> iki bin TL</w:t>
      </w:r>
      <w:r w:rsidR="00D7090A">
        <w:rPr>
          <w:rFonts w:asciiTheme="majorBidi" w:hAnsiTheme="majorBidi" w:cstheme="majorBidi"/>
          <w:sz w:val="24"/>
          <w:szCs w:val="24"/>
        </w:rPr>
        <w:t xml:space="preserve"> civarında</w:t>
      </w:r>
      <w:r w:rsidRPr="00050AA6">
        <w:rPr>
          <w:rFonts w:asciiTheme="majorBidi" w:hAnsiTheme="majorBidi" w:cstheme="majorBidi"/>
          <w:sz w:val="24"/>
          <w:szCs w:val="24"/>
        </w:rPr>
        <w:t xml:space="preserve"> </w:t>
      </w:r>
      <w:r w:rsidR="00547A09">
        <w:rPr>
          <w:rFonts w:asciiTheme="majorBidi" w:hAnsiTheme="majorBidi" w:cstheme="majorBidi"/>
          <w:sz w:val="24"/>
          <w:szCs w:val="24"/>
        </w:rPr>
        <w:t xml:space="preserve">olduğu </w:t>
      </w:r>
      <w:r w:rsidR="000B0B60">
        <w:rPr>
          <w:rFonts w:asciiTheme="majorBidi" w:hAnsiTheme="majorBidi" w:cstheme="majorBidi"/>
          <w:sz w:val="24"/>
          <w:szCs w:val="24"/>
        </w:rPr>
        <w:t>söyleniyordu</w:t>
      </w:r>
      <w:r w:rsidR="00547A09">
        <w:rPr>
          <w:rFonts w:asciiTheme="majorBidi" w:hAnsiTheme="majorBidi" w:cstheme="majorBidi"/>
          <w:sz w:val="24"/>
          <w:szCs w:val="24"/>
        </w:rPr>
        <w:t xml:space="preserve">. </w:t>
      </w:r>
      <w:r w:rsidRPr="00050AA6">
        <w:rPr>
          <w:rFonts w:asciiTheme="majorBidi" w:hAnsiTheme="majorBidi" w:cstheme="majorBidi"/>
          <w:sz w:val="24"/>
          <w:szCs w:val="24"/>
        </w:rPr>
        <w:t>Bu r</w:t>
      </w:r>
      <w:r w:rsidR="00547A09">
        <w:rPr>
          <w:rFonts w:asciiTheme="majorBidi" w:hAnsiTheme="majorBidi" w:cstheme="majorBidi"/>
          <w:sz w:val="24"/>
          <w:szCs w:val="24"/>
        </w:rPr>
        <w:t>akamın</w:t>
      </w:r>
      <w:r w:rsidRPr="00050AA6">
        <w:rPr>
          <w:rFonts w:asciiTheme="majorBidi" w:hAnsiTheme="majorBidi" w:cstheme="majorBidi"/>
          <w:sz w:val="24"/>
          <w:szCs w:val="24"/>
        </w:rPr>
        <w:t xml:space="preserve"> her dönemde, tüfe ve enflasyonun </w:t>
      </w:r>
      <w:r w:rsidR="00547A09">
        <w:rPr>
          <w:rFonts w:asciiTheme="majorBidi" w:hAnsiTheme="majorBidi" w:cstheme="majorBidi"/>
          <w:sz w:val="24"/>
          <w:szCs w:val="24"/>
        </w:rPr>
        <w:t>artış fiyatlarının üzerinde</w:t>
      </w:r>
      <w:r w:rsidRPr="00050AA6">
        <w:rPr>
          <w:rFonts w:asciiTheme="majorBidi" w:hAnsiTheme="majorBidi" w:cstheme="majorBidi"/>
          <w:sz w:val="24"/>
          <w:szCs w:val="24"/>
        </w:rPr>
        <w:t xml:space="preserve"> </w:t>
      </w:r>
      <w:r w:rsidR="00547A09">
        <w:rPr>
          <w:rFonts w:asciiTheme="majorBidi" w:hAnsiTheme="majorBidi" w:cstheme="majorBidi"/>
          <w:sz w:val="24"/>
          <w:szCs w:val="24"/>
        </w:rPr>
        <w:t>artırıldığı da konuşulanlar arasında.</w:t>
      </w:r>
      <w:r w:rsidRPr="00050AA6">
        <w:rPr>
          <w:rFonts w:asciiTheme="majorBidi" w:hAnsiTheme="majorBidi" w:cstheme="majorBidi"/>
          <w:sz w:val="24"/>
          <w:szCs w:val="24"/>
        </w:rPr>
        <w:t xml:space="preserve"> Bu </w:t>
      </w:r>
      <w:r w:rsidR="000B0B60">
        <w:rPr>
          <w:rFonts w:asciiTheme="majorBidi" w:hAnsiTheme="majorBidi" w:cstheme="majorBidi"/>
          <w:sz w:val="24"/>
          <w:szCs w:val="24"/>
        </w:rPr>
        <w:t>çalışma dolayısıyla</w:t>
      </w:r>
      <w:r w:rsidRPr="00050AA6">
        <w:rPr>
          <w:rFonts w:asciiTheme="majorBidi" w:hAnsiTheme="majorBidi" w:cstheme="majorBidi"/>
          <w:sz w:val="24"/>
          <w:szCs w:val="24"/>
        </w:rPr>
        <w:t xml:space="preserve"> </w:t>
      </w:r>
      <w:r w:rsidR="008E3603">
        <w:rPr>
          <w:rFonts w:asciiTheme="majorBidi" w:hAnsiTheme="majorBidi" w:cstheme="majorBidi"/>
          <w:sz w:val="24"/>
          <w:szCs w:val="24"/>
        </w:rPr>
        <w:t>Türkiye Diyanet Vakfı’ndan</w:t>
      </w:r>
      <w:r w:rsidRPr="00050AA6">
        <w:rPr>
          <w:rFonts w:asciiTheme="majorBidi" w:hAnsiTheme="majorBidi" w:cstheme="majorBidi"/>
          <w:sz w:val="24"/>
          <w:szCs w:val="24"/>
        </w:rPr>
        <w:t xml:space="preserve"> kim ne kadar </w:t>
      </w:r>
      <w:r w:rsidR="000B0B60">
        <w:rPr>
          <w:rFonts w:asciiTheme="majorBidi" w:hAnsiTheme="majorBidi" w:cstheme="majorBidi"/>
          <w:sz w:val="24"/>
          <w:szCs w:val="24"/>
        </w:rPr>
        <w:t>ücret</w:t>
      </w:r>
      <w:r w:rsidRPr="00050AA6">
        <w:rPr>
          <w:rFonts w:asciiTheme="majorBidi" w:hAnsiTheme="majorBidi" w:cstheme="majorBidi"/>
          <w:sz w:val="24"/>
          <w:szCs w:val="24"/>
        </w:rPr>
        <w:t xml:space="preserve"> aldı bil</w:t>
      </w:r>
      <w:r w:rsidR="008E3603">
        <w:rPr>
          <w:rFonts w:asciiTheme="majorBidi" w:hAnsiTheme="majorBidi" w:cstheme="majorBidi"/>
          <w:sz w:val="24"/>
          <w:szCs w:val="24"/>
        </w:rPr>
        <w:t>inmiyor. Basında yere alan eleştirilerde,</w:t>
      </w:r>
      <w:r w:rsidRPr="00050AA6">
        <w:rPr>
          <w:rFonts w:asciiTheme="majorBidi" w:hAnsiTheme="majorBidi" w:cstheme="majorBidi"/>
          <w:sz w:val="24"/>
          <w:szCs w:val="24"/>
        </w:rPr>
        <w:t xml:space="preserve"> bu konuda Diyanet</w:t>
      </w:r>
      <w:r w:rsidR="008E3603">
        <w:rPr>
          <w:rFonts w:asciiTheme="majorBidi" w:hAnsiTheme="majorBidi" w:cstheme="majorBidi"/>
          <w:sz w:val="24"/>
          <w:szCs w:val="24"/>
        </w:rPr>
        <w:t>’</w:t>
      </w:r>
      <w:r w:rsidRPr="00050AA6">
        <w:rPr>
          <w:rFonts w:asciiTheme="majorBidi" w:hAnsiTheme="majorBidi" w:cstheme="majorBidi"/>
          <w:sz w:val="24"/>
          <w:szCs w:val="24"/>
        </w:rPr>
        <w:t xml:space="preserve">ten açıklanma istenmesine rağmen </w:t>
      </w:r>
      <w:r w:rsidR="00050AA6">
        <w:rPr>
          <w:rFonts w:asciiTheme="majorBidi" w:hAnsiTheme="majorBidi" w:cstheme="majorBidi"/>
          <w:sz w:val="24"/>
          <w:szCs w:val="24"/>
        </w:rPr>
        <w:t xml:space="preserve">herhangi bir açıklama </w:t>
      </w:r>
      <w:r w:rsidR="008E3603">
        <w:rPr>
          <w:rFonts w:asciiTheme="majorBidi" w:hAnsiTheme="majorBidi" w:cstheme="majorBidi"/>
          <w:sz w:val="24"/>
          <w:szCs w:val="24"/>
        </w:rPr>
        <w:t>yapılmadı.</w:t>
      </w:r>
      <w:r w:rsidR="00050AA6">
        <w:rPr>
          <w:rFonts w:asciiTheme="majorBidi" w:hAnsiTheme="majorBidi" w:cstheme="majorBidi"/>
          <w:sz w:val="24"/>
          <w:szCs w:val="24"/>
        </w:rPr>
        <w:t xml:space="preserve"> </w:t>
      </w:r>
      <w:r w:rsidRPr="00050AA6">
        <w:rPr>
          <w:rFonts w:asciiTheme="majorBidi" w:hAnsiTheme="majorBidi" w:cstheme="majorBidi"/>
          <w:sz w:val="24"/>
          <w:szCs w:val="24"/>
        </w:rPr>
        <w:t>Bir iki yılda bitecek çalışma 7-8</w:t>
      </w:r>
      <w:r w:rsidR="00547A09">
        <w:rPr>
          <w:rFonts w:asciiTheme="majorBidi" w:hAnsiTheme="majorBidi" w:cstheme="majorBidi"/>
          <w:sz w:val="24"/>
          <w:szCs w:val="24"/>
        </w:rPr>
        <w:t xml:space="preserve"> yıl sürdürüldü.</w:t>
      </w:r>
      <w:r w:rsidR="00B86C34">
        <w:rPr>
          <w:rFonts w:asciiTheme="majorBidi" w:hAnsiTheme="majorBidi" w:cstheme="majorBidi"/>
          <w:sz w:val="24"/>
          <w:szCs w:val="24"/>
        </w:rPr>
        <w:t xml:space="preserve"> Bu</w:t>
      </w:r>
      <w:r w:rsidRPr="00050AA6">
        <w:rPr>
          <w:rFonts w:asciiTheme="majorBidi" w:hAnsiTheme="majorBidi" w:cstheme="majorBidi"/>
          <w:sz w:val="24"/>
          <w:szCs w:val="24"/>
        </w:rPr>
        <w:t xml:space="preserve">gün yayınlanmış olan Diyanet “Hadislerle İslam” çalışmasında Yavuz Ünal, Görmez ve </w:t>
      </w:r>
      <w:proofErr w:type="spellStart"/>
      <w:r w:rsidRPr="00050AA6">
        <w:rPr>
          <w:rFonts w:asciiTheme="majorBidi" w:hAnsiTheme="majorBidi" w:cstheme="majorBidi"/>
          <w:sz w:val="24"/>
          <w:szCs w:val="24"/>
        </w:rPr>
        <w:t>Özafşar’la</w:t>
      </w:r>
      <w:proofErr w:type="spellEnd"/>
      <w:r w:rsidRPr="00050AA6">
        <w:rPr>
          <w:rFonts w:asciiTheme="majorBidi" w:hAnsiTheme="majorBidi" w:cstheme="majorBidi"/>
          <w:sz w:val="24"/>
          <w:szCs w:val="24"/>
        </w:rPr>
        <w:t xml:space="preserve"> birlikte Editörler ve Bilim Kurulu içeri</w:t>
      </w:r>
      <w:r w:rsidR="00547A09">
        <w:rPr>
          <w:rFonts w:asciiTheme="majorBidi" w:hAnsiTheme="majorBidi" w:cstheme="majorBidi"/>
          <w:sz w:val="24"/>
          <w:szCs w:val="24"/>
        </w:rPr>
        <w:t>si</w:t>
      </w:r>
      <w:r w:rsidRPr="00050AA6">
        <w:rPr>
          <w:rFonts w:asciiTheme="majorBidi" w:hAnsiTheme="majorBidi" w:cstheme="majorBidi"/>
          <w:sz w:val="24"/>
          <w:szCs w:val="24"/>
        </w:rPr>
        <w:t xml:space="preserve">nde yer alıyor. </w:t>
      </w:r>
      <w:r w:rsidR="008E3603">
        <w:rPr>
          <w:rFonts w:asciiTheme="majorBidi" w:hAnsiTheme="majorBidi" w:cstheme="majorBidi"/>
          <w:sz w:val="24"/>
          <w:szCs w:val="24"/>
        </w:rPr>
        <w:t xml:space="preserve">Editörlük görevinin ağırlıklı olarak fiilen Yavuz Ünal’a yüklendiği </w:t>
      </w:r>
      <w:r w:rsidR="00547A09">
        <w:rPr>
          <w:rFonts w:asciiTheme="majorBidi" w:hAnsiTheme="majorBidi" w:cstheme="majorBidi"/>
          <w:sz w:val="24"/>
          <w:szCs w:val="24"/>
        </w:rPr>
        <w:t xml:space="preserve">de </w:t>
      </w:r>
      <w:r w:rsidR="008E3603">
        <w:rPr>
          <w:rFonts w:asciiTheme="majorBidi" w:hAnsiTheme="majorBidi" w:cstheme="majorBidi"/>
          <w:sz w:val="24"/>
          <w:szCs w:val="24"/>
        </w:rPr>
        <w:t>bilinmektedir.</w:t>
      </w:r>
    </w:p>
    <w:p w:rsidR="007C757E" w:rsidRPr="00050AA6" w:rsidRDefault="007C757E" w:rsidP="008E3603">
      <w:pPr>
        <w:spacing w:after="120"/>
        <w:ind w:firstLine="709"/>
        <w:jc w:val="both"/>
        <w:rPr>
          <w:rFonts w:asciiTheme="majorBidi" w:hAnsiTheme="majorBidi" w:cstheme="majorBidi"/>
          <w:sz w:val="24"/>
          <w:szCs w:val="24"/>
        </w:rPr>
      </w:pPr>
      <w:r w:rsidRPr="00050AA6">
        <w:rPr>
          <w:rFonts w:asciiTheme="majorBidi" w:hAnsiTheme="majorBidi" w:cstheme="majorBidi"/>
          <w:sz w:val="24"/>
          <w:szCs w:val="24"/>
        </w:rPr>
        <w:t>Yavuz Ünal, Diyanet Hadis çalışmasında editörlüğü</w:t>
      </w:r>
      <w:r w:rsidR="00050AA6">
        <w:rPr>
          <w:rFonts w:asciiTheme="majorBidi" w:hAnsiTheme="majorBidi" w:cstheme="majorBidi"/>
          <w:sz w:val="24"/>
          <w:szCs w:val="24"/>
        </w:rPr>
        <w:t>nü</w:t>
      </w:r>
      <w:r w:rsidRPr="00050AA6">
        <w:rPr>
          <w:rFonts w:asciiTheme="majorBidi" w:hAnsiTheme="majorBidi" w:cstheme="majorBidi"/>
          <w:sz w:val="24"/>
          <w:szCs w:val="24"/>
        </w:rPr>
        <w:t xml:space="preserve"> sürdürürken, 2008 yılında da Diyanet idaresi tarafından Din İşleri Yüksek Kurulu’na ataması sağlandı. Ancak, Samsun’da öğretim görevliliğini </w:t>
      </w:r>
      <w:r w:rsidR="008E3603">
        <w:rPr>
          <w:rFonts w:asciiTheme="majorBidi" w:hAnsiTheme="majorBidi" w:cstheme="majorBidi"/>
          <w:sz w:val="24"/>
          <w:szCs w:val="24"/>
        </w:rPr>
        <w:t xml:space="preserve">de </w:t>
      </w:r>
      <w:r w:rsidRPr="00050AA6">
        <w:rPr>
          <w:rFonts w:asciiTheme="majorBidi" w:hAnsiTheme="majorBidi" w:cstheme="majorBidi"/>
          <w:sz w:val="24"/>
          <w:szCs w:val="24"/>
        </w:rPr>
        <w:t>sürdürdüğü için, büyük çoğunlukta kurul çalışma ve toplantılarına katıl</w:t>
      </w:r>
      <w:r w:rsidR="008E3603">
        <w:rPr>
          <w:rFonts w:asciiTheme="majorBidi" w:hAnsiTheme="majorBidi" w:cstheme="majorBidi"/>
          <w:sz w:val="24"/>
          <w:szCs w:val="24"/>
        </w:rPr>
        <w:t>a</w:t>
      </w:r>
      <w:r w:rsidRPr="00050AA6">
        <w:rPr>
          <w:rFonts w:asciiTheme="majorBidi" w:hAnsiTheme="majorBidi" w:cstheme="majorBidi"/>
          <w:sz w:val="24"/>
          <w:szCs w:val="24"/>
        </w:rPr>
        <w:t xml:space="preserve">madı. Haddi zatında mevzuata göre, </w:t>
      </w:r>
      <w:proofErr w:type="spellStart"/>
      <w:r w:rsidRPr="00050AA6">
        <w:rPr>
          <w:rFonts w:asciiTheme="majorBidi" w:hAnsiTheme="majorBidi" w:cstheme="majorBidi"/>
          <w:sz w:val="24"/>
          <w:szCs w:val="24"/>
        </w:rPr>
        <w:t>ardarda</w:t>
      </w:r>
      <w:proofErr w:type="spellEnd"/>
      <w:r w:rsidRPr="00050AA6">
        <w:rPr>
          <w:rFonts w:asciiTheme="majorBidi" w:hAnsiTheme="majorBidi" w:cstheme="majorBidi"/>
          <w:sz w:val="24"/>
          <w:szCs w:val="24"/>
        </w:rPr>
        <w:t xml:space="preserve"> üç kurul toplantısına katılamayanın kurul üyeliği düşmektedir. Fakat öyle olmadı, </w:t>
      </w:r>
      <w:r w:rsidR="00E501C7">
        <w:rPr>
          <w:rFonts w:asciiTheme="majorBidi" w:hAnsiTheme="majorBidi" w:cstheme="majorBidi"/>
          <w:sz w:val="24"/>
          <w:szCs w:val="24"/>
        </w:rPr>
        <w:t xml:space="preserve">bilindiği kadarıyla </w:t>
      </w:r>
      <w:r w:rsidR="000E7A8D" w:rsidRPr="00050AA6">
        <w:rPr>
          <w:rFonts w:asciiTheme="majorBidi" w:hAnsiTheme="majorBidi" w:cstheme="majorBidi"/>
          <w:sz w:val="24"/>
          <w:szCs w:val="24"/>
        </w:rPr>
        <w:t>kâğıt</w:t>
      </w:r>
      <w:r w:rsidRPr="00050AA6">
        <w:rPr>
          <w:rFonts w:asciiTheme="majorBidi" w:hAnsiTheme="majorBidi" w:cstheme="majorBidi"/>
          <w:sz w:val="24"/>
          <w:szCs w:val="24"/>
        </w:rPr>
        <w:t xml:space="preserve"> üzerinde bu görevi </w:t>
      </w:r>
      <w:r w:rsidR="00E501C7">
        <w:rPr>
          <w:rFonts w:asciiTheme="majorBidi" w:hAnsiTheme="majorBidi" w:cstheme="majorBidi"/>
          <w:sz w:val="24"/>
          <w:szCs w:val="24"/>
        </w:rPr>
        <w:t xml:space="preserve">de </w:t>
      </w:r>
      <w:r w:rsidRPr="00050AA6">
        <w:rPr>
          <w:rFonts w:asciiTheme="majorBidi" w:hAnsiTheme="majorBidi" w:cstheme="majorBidi"/>
          <w:sz w:val="24"/>
          <w:szCs w:val="24"/>
        </w:rPr>
        <w:t xml:space="preserve">devam etti. Bu görevi devam ederken Ordu İlahiyat Fakültesi Dekanlığına atandı. Bundan sonra kurul toplantı ve çalışmalarına, sembolik ziyaretler dışında </w:t>
      </w:r>
      <w:r w:rsidR="008E3603">
        <w:rPr>
          <w:rFonts w:asciiTheme="majorBidi" w:hAnsiTheme="majorBidi" w:cstheme="majorBidi"/>
          <w:sz w:val="24"/>
          <w:szCs w:val="24"/>
        </w:rPr>
        <w:t xml:space="preserve">neredeyse </w:t>
      </w:r>
      <w:r w:rsidRPr="00050AA6">
        <w:rPr>
          <w:rFonts w:asciiTheme="majorBidi" w:hAnsiTheme="majorBidi" w:cstheme="majorBidi"/>
          <w:sz w:val="24"/>
          <w:szCs w:val="24"/>
        </w:rPr>
        <w:t>hiç katıl</w:t>
      </w:r>
      <w:r w:rsidR="00E501C7">
        <w:rPr>
          <w:rFonts w:asciiTheme="majorBidi" w:hAnsiTheme="majorBidi" w:cstheme="majorBidi"/>
          <w:sz w:val="24"/>
          <w:szCs w:val="24"/>
        </w:rPr>
        <w:t>a</w:t>
      </w:r>
      <w:r w:rsidRPr="00050AA6">
        <w:rPr>
          <w:rFonts w:asciiTheme="majorBidi" w:hAnsiTheme="majorBidi" w:cstheme="majorBidi"/>
          <w:sz w:val="24"/>
          <w:szCs w:val="24"/>
        </w:rPr>
        <w:t xml:space="preserve">madı. Bu durum, kurul toplantılarındaki tutanaklarda ve kararlarda bellidir. Yavuz </w:t>
      </w:r>
      <w:r w:rsidR="00207A61">
        <w:rPr>
          <w:rFonts w:asciiTheme="majorBidi" w:hAnsiTheme="majorBidi" w:cstheme="majorBidi"/>
          <w:sz w:val="24"/>
          <w:szCs w:val="24"/>
        </w:rPr>
        <w:t>Bey</w:t>
      </w:r>
      <w:r w:rsidRPr="00050AA6">
        <w:rPr>
          <w:rFonts w:asciiTheme="majorBidi" w:hAnsiTheme="majorBidi" w:cstheme="majorBidi"/>
          <w:sz w:val="24"/>
          <w:szCs w:val="24"/>
        </w:rPr>
        <w:t xml:space="preserve">, kurul üyeliği döneminin sonuna kadar bu şekilde devam etti. </w:t>
      </w:r>
    </w:p>
    <w:p w:rsidR="007C757E" w:rsidRPr="00050AA6" w:rsidRDefault="007C757E" w:rsidP="00653D53">
      <w:pPr>
        <w:spacing w:after="120"/>
        <w:ind w:firstLine="709"/>
        <w:jc w:val="both"/>
        <w:rPr>
          <w:rFonts w:asciiTheme="majorBidi" w:hAnsiTheme="majorBidi" w:cstheme="majorBidi"/>
          <w:sz w:val="24"/>
          <w:szCs w:val="24"/>
        </w:rPr>
      </w:pPr>
      <w:r w:rsidRPr="00050AA6">
        <w:rPr>
          <w:rFonts w:asciiTheme="majorBidi" w:hAnsiTheme="majorBidi" w:cstheme="majorBidi"/>
          <w:sz w:val="24"/>
          <w:szCs w:val="24"/>
        </w:rPr>
        <w:t xml:space="preserve">Yavuz Ünal </w:t>
      </w:r>
      <w:r w:rsidR="00207A61">
        <w:rPr>
          <w:rFonts w:asciiTheme="majorBidi" w:hAnsiTheme="majorBidi" w:cstheme="majorBidi"/>
          <w:sz w:val="24"/>
          <w:szCs w:val="24"/>
        </w:rPr>
        <w:t>Bey</w:t>
      </w:r>
      <w:r w:rsidRPr="00050AA6">
        <w:rPr>
          <w:rFonts w:asciiTheme="majorBidi" w:hAnsiTheme="majorBidi" w:cstheme="majorBidi"/>
          <w:sz w:val="24"/>
          <w:szCs w:val="24"/>
        </w:rPr>
        <w:t xml:space="preserve">, Görmez ve </w:t>
      </w:r>
      <w:proofErr w:type="spellStart"/>
      <w:r w:rsidRPr="00050AA6">
        <w:rPr>
          <w:rFonts w:asciiTheme="majorBidi" w:hAnsiTheme="majorBidi" w:cstheme="majorBidi"/>
          <w:sz w:val="24"/>
          <w:szCs w:val="24"/>
        </w:rPr>
        <w:t>Özafşar</w:t>
      </w:r>
      <w:proofErr w:type="spellEnd"/>
      <w:r w:rsidRPr="00050AA6">
        <w:rPr>
          <w:rFonts w:asciiTheme="majorBidi" w:hAnsiTheme="majorBidi" w:cstheme="majorBidi"/>
          <w:sz w:val="24"/>
          <w:szCs w:val="24"/>
        </w:rPr>
        <w:t xml:space="preserve"> gibi, Ankara Okulu mensuplarının tepki çeken görüşlerinin</w:t>
      </w:r>
      <w:r w:rsidR="00B86C34">
        <w:rPr>
          <w:rFonts w:asciiTheme="majorBidi" w:hAnsiTheme="majorBidi" w:cstheme="majorBidi"/>
          <w:sz w:val="24"/>
          <w:szCs w:val="24"/>
        </w:rPr>
        <w:t xml:space="preserve"> </w:t>
      </w:r>
      <w:r w:rsidRPr="00050AA6">
        <w:rPr>
          <w:rFonts w:asciiTheme="majorBidi" w:hAnsiTheme="majorBidi" w:cstheme="majorBidi"/>
          <w:sz w:val="24"/>
          <w:szCs w:val="24"/>
        </w:rPr>
        <w:t xml:space="preserve">aynısını benimsemesine rağmen, aktif tartışmalardan uzak kalarak, sakıncalı görüşlerini hadis alanında hazırladığı makale ve kitaplarında kuş diliyle anlatmakla yetindi. Bu sırada, </w:t>
      </w:r>
      <w:proofErr w:type="spellStart"/>
      <w:r w:rsidRPr="00050AA6">
        <w:rPr>
          <w:rFonts w:asciiTheme="majorBidi" w:hAnsiTheme="majorBidi" w:cstheme="majorBidi"/>
          <w:sz w:val="24"/>
          <w:szCs w:val="24"/>
        </w:rPr>
        <w:t>modernizm</w:t>
      </w:r>
      <w:proofErr w:type="spellEnd"/>
      <w:r w:rsidRPr="00050AA6">
        <w:rPr>
          <w:rFonts w:asciiTheme="majorBidi" w:hAnsiTheme="majorBidi" w:cstheme="majorBidi"/>
          <w:sz w:val="24"/>
          <w:szCs w:val="24"/>
        </w:rPr>
        <w:t xml:space="preserve"> karşıtı çevrelere de İslami ilimlere saygı duya</w:t>
      </w:r>
      <w:r w:rsidR="00050AA6">
        <w:rPr>
          <w:rFonts w:asciiTheme="majorBidi" w:hAnsiTheme="majorBidi" w:cstheme="majorBidi"/>
          <w:sz w:val="24"/>
          <w:szCs w:val="24"/>
        </w:rPr>
        <w:t xml:space="preserve">r rolünde görünmeye </w:t>
      </w:r>
      <w:r w:rsidRPr="00050AA6">
        <w:rPr>
          <w:rFonts w:asciiTheme="majorBidi" w:hAnsiTheme="majorBidi" w:cstheme="majorBidi"/>
          <w:sz w:val="24"/>
          <w:szCs w:val="24"/>
        </w:rPr>
        <w:t xml:space="preserve">çalıştı. </w:t>
      </w:r>
      <w:r w:rsidR="008E3603">
        <w:rPr>
          <w:rFonts w:asciiTheme="majorBidi" w:hAnsiTheme="majorBidi" w:cstheme="majorBidi"/>
          <w:sz w:val="24"/>
          <w:szCs w:val="24"/>
        </w:rPr>
        <w:t xml:space="preserve">Yıpranan </w:t>
      </w:r>
      <w:proofErr w:type="spellStart"/>
      <w:r w:rsidR="008E3603">
        <w:rPr>
          <w:rFonts w:asciiTheme="majorBidi" w:hAnsiTheme="majorBidi" w:cstheme="majorBidi"/>
          <w:sz w:val="24"/>
          <w:szCs w:val="24"/>
        </w:rPr>
        <w:t>Özafşar’ın</w:t>
      </w:r>
      <w:proofErr w:type="spellEnd"/>
      <w:r w:rsidR="008E3603">
        <w:rPr>
          <w:rFonts w:asciiTheme="majorBidi" w:hAnsiTheme="majorBidi" w:cstheme="majorBidi"/>
          <w:sz w:val="24"/>
          <w:szCs w:val="24"/>
        </w:rPr>
        <w:t xml:space="preserve"> hatt</w:t>
      </w:r>
      <w:r w:rsidRPr="00050AA6">
        <w:rPr>
          <w:rFonts w:asciiTheme="majorBidi" w:hAnsiTheme="majorBidi" w:cstheme="majorBidi"/>
          <w:sz w:val="24"/>
          <w:szCs w:val="24"/>
        </w:rPr>
        <w:t xml:space="preserve">a Başkan </w:t>
      </w:r>
      <w:proofErr w:type="spellStart"/>
      <w:r w:rsidRPr="00050AA6">
        <w:rPr>
          <w:rFonts w:asciiTheme="majorBidi" w:hAnsiTheme="majorBidi" w:cstheme="majorBidi"/>
          <w:sz w:val="24"/>
          <w:szCs w:val="24"/>
        </w:rPr>
        <w:t>Görmez’in</w:t>
      </w:r>
      <w:proofErr w:type="spellEnd"/>
      <w:r w:rsidRPr="00050AA6">
        <w:rPr>
          <w:rFonts w:asciiTheme="majorBidi" w:hAnsiTheme="majorBidi" w:cstheme="majorBidi"/>
          <w:sz w:val="24"/>
          <w:szCs w:val="24"/>
        </w:rPr>
        <w:t xml:space="preserve"> uzaklaştırılmasına kesin göz</w:t>
      </w:r>
      <w:r w:rsidR="00D25AEB">
        <w:rPr>
          <w:rFonts w:asciiTheme="majorBidi" w:hAnsiTheme="majorBidi" w:cstheme="majorBidi"/>
          <w:sz w:val="24"/>
          <w:szCs w:val="24"/>
        </w:rPr>
        <w:t>üy</w:t>
      </w:r>
      <w:r w:rsidRPr="00050AA6">
        <w:rPr>
          <w:rFonts w:asciiTheme="majorBidi" w:hAnsiTheme="majorBidi" w:cstheme="majorBidi"/>
          <w:sz w:val="24"/>
          <w:szCs w:val="24"/>
        </w:rPr>
        <w:t>le bakıldığı bi</w:t>
      </w:r>
      <w:r w:rsidR="00D25AEB">
        <w:rPr>
          <w:rFonts w:asciiTheme="majorBidi" w:hAnsiTheme="majorBidi" w:cstheme="majorBidi"/>
          <w:sz w:val="24"/>
          <w:szCs w:val="24"/>
        </w:rPr>
        <w:t xml:space="preserve">r dönemde, </w:t>
      </w:r>
      <w:proofErr w:type="gramStart"/>
      <w:r w:rsidR="00D25AEB">
        <w:rPr>
          <w:rFonts w:asciiTheme="majorBidi" w:hAnsiTheme="majorBidi" w:cstheme="majorBidi"/>
          <w:sz w:val="24"/>
          <w:szCs w:val="24"/>
        </w:rPr>
        <w:t xml:space="preserve">Külliye </w:t>
      </w:r>
      <w:r w:rsidRPr="00050AA6">
        <w:rPr>
          <w:rFonts w:asciiTheme="majorBidi" w:hAnsiTheme="majorBidi" w:cstheme="majorBidi"/>
          <w:sz w:val="24"/>
          <w:szCs w:val="24"/>
        </w:rPr>
        <w:t>-</w:t>
      </w:r>
      <w:proofErr w:type="gramEnd"/>
      <w:r w:rsidR="00D25AEB">
        <w:rPr>
          <w:rFonts w:asciiTheme="majorBidi" w:hAnsiTheme="majorBidi" w:cstheme="majorBidi"/>
          <w:sz w:val="24"/>
          <w:szCs w:val="24"/>
        </w:rPr>
        <w:t xml:space="preserve"> </w:t>
      </w:r>
      <w:proofErr w:type="spellStart"/>
      <w:r w:rsidRPr="00050AA6">
        <w:rPr>
          <w:rFonts w:asciiTheme="majorBidi" w:hAnsiTheme="majorBidi" w:cstheme="majorBidi"/>
          <w:sz w:val="24"/>
          <w:szCs w:val="24"/>
        </w:rPr>
        <w:t>Davudoğlu</w:t>
      </w:r>
      <w:proofErr w:type="spellEnd"/>
      <w:r w:rsidRPr="00050AA6">
        <w:rPr>
          <w:rFonts w:asciiTheme="majorBidi" w:hAnsiTheme="majorBidi" w:cstheme="majorBidi"/>
          <w:sz w:val="24"/>
          <w:szCs w:val="24"/>
        </w:rPr>
        <w:t xml:space="preserve"> çekişmelerinin arasından sıyrılıp Diyanet’in yeni B</w:t>
      </w:r>
      <w:r w:rsidR="00653D53">
        <w:rPr>
          <w:rFonts w:asciiTheme="majorBidi" w:hAnsiTheme="majorBidi" w:cstheme="majorBidi"/>
          <w:sz w:val="24"/>
          <w:szCs w:val="24"/>
        </w:rPr>
        <w:t>aşkan Yardımcısı oldu. Fazla göze batmadığı için yıpranmamış bir şahsiyet olarak</w:t>
      </w:r>
      <w:r w:rsidRPr="00050AA6">
        <w:rPr>
          <w:rFonts w:asciiTheme="majorBidi" w:hAnsiTheme="majorBidi" w:cstheme="majorBidi"/>
          <w:sz w:val="24"/>
          <w:szCs w:val="24"/>
        </w:rPr>
        <w:t xml:space="preserve"> ana göreve transfer edildi</w:t>
      </w:r>
      <w:r w:rsidR="00050AA6">
        <w:rPr>
          <w:rFonts w:asciiTheme="majorBidi" w:hAnsiTheme="majorBidi" w:cstheme="majorBidi"/>
          <w:sz w:val="24"/>
          <w:szCs w:val="24"/>
        </w:rPr>
        <w:t xml:space="preserve">. Şirin görünümlü, etrafına mavi boncuk </w:t>
      </w:r>
      <w:r w:rsidR="000E7A8D">
        <w:rPr>
          <w:rFonts w:asciiTheme="majorBidi" w:hAnsiTheme="majorBidi" w:cstheme="majorBidi"/>
          <w:sz w:val="24"/>
          <w:szCs w:val="24"/>
        </w:rPr>
        <w:t>d</w:t>
      </w:r>
      <w:r w:rsidR="00BD1297">
        <w:rPr>
          <w:rFonts w:asciiTheme="majorBidi" w:hAnsiTheme="majorBidi" w:cstheme="majorBidi"/>
          <w:sz w:val="24"/>
          <w:szCs w:val="24"/>
        </w:rPr>
        <w:t xml:space="preserve">ağıtan bir </w:t>
      </w:r>
      <w:r w:rsidR="00566017">
        <w:rPr>
          <w:rFonts w:asciiTheme="majorBidi" w:hAnsiTheme="majorBidi" w:cstheme="majorBidi"/>
          <w:sz w:val="24"/>
          <w:szCs w:val="24"/>
        </w:rPr>
        <w:t>karakter</w:t>
      </w:r>
      <w:r w:rsidR="00BD1297">
        <w:rPr>
          <w:rFonts w:asciiTheme="majorBidi" w:hAnsiTheme="majorBidi" w:cstheme="majorBidi"/>
          <w:sz w:val="24"/>
          <w:szCs w:val="24"/>
        </w:rPr>
        <w:t>.</w:t>
      </w:r>
      <w:r w:rsidRPr="00050AA6">
        <w:rPr>
          <w:rFonts w:asciiTheme="majorBidi" w:hAnsiTheme="majorBidi" w:cstheme="majorBidi"/>
          <w:sz w:val="24"/>
          <w:szCs w:val="24"/>
        </w:rPr>
        <w:t xml:space="preserve"> </w:t>
      </w:r>
      <w:r w:rsidR="000E7A8D">
        <w:rPr>
          <w:rFonts w:asciiTheme="majorBidi" w:hAnsiTheme="majorBidi" w:cstheme="majorBidi"/>
          <w:sz w:val="24"/>
          <w:szCs w:val="24"/>
        </w:rPr>
        <w:t>Mütehassı</w:t>
      </w:r>
      <w:r w:rsidR="00BD1297">
        <w:rPr>
          <w:rFonts w:asciiTheme="majorBidi" w:hAnsiTheme="majorBidi" w:cstheme="majorBidi"/>
          <w:sz w:val="24"/>
          <w:szCs w:val="24"/>
        </w:rPr>
        <w:t>s</w:t>
      </w:r>
      <w:r w:rsidR="000E7A8D">
        <w:rPr>
          <w:rFonts w:asciiTheme="majorBidi" w:hAnsiTheme="majorBidi" w:cstheme="majorBidi"/>
          <w:sz w:val="24"/>
          <w:szCs w:val="24"/>
        </w:rPr>
        <w:t xml:space="preserve"> bir uzman gözüyle eserlerini incelemed</w:t>
      </w:r>
      <w:r w:rsidR="00653D53">
        <w:rPr>
          <w:rFonts w:asciiTheme="majorBidi" w:hAnsiTheme="majorBidi" w:cstheme="majorBidi"/>
          <w:sz w:val="24"/>
          <w:szCs w:val="24"/>
        </w:rPr>
        <w:t>iğiniz sürece tanımanız oldukça zor.</w:t>
      </w:r>
      <w:r w:rsidR="000E7A8D">
        <w:rPr>
          <w:rFonts w:asciiTheme="majorBidi" w:hAnsiTheme="majorBidi" w:cstheme="majorBidi"/>
          <w:sz w:val="24"/>
          <w:szCs w:val="24"/>
        </w:rPr>
        <w:t xml:space="preserve"> </w:t>
      </w:r>
      <w:r w:rsidR="00050AA6">
        <w:rPr>
          <w:rFonts w:asciiTheme="majorBidi" w:hAnsiTheme="majorBidi" w:cstheme="majorBidi"/>
          <w:sz w:val="24"/>
          <w:szCs w:val="24"/>
        </w:rPr>
        <w:t xml:space="preserve">Kanaatimizce </w:t>
      </w:r>
      <w:r w:rsidR="00EB54D0">
        <w:rPr>
          <w:rFonts w:asciiTheme="majorBidi" w:hAnsiTheme="majorBidi" w:cstheme="majorBidi"/>
          <w:sz w:val="24"/>
          <w:szCs w:val="24"/>
        </w:rPr>
        <w:t xml:space="preserve">Yavuz </w:t>
      </w:r>
      <w:r w:rsidR="00207A61">
        <w:rPr>
          <w:rFonts w:asciiTheme="majorBidi" w:hAnsiTheme="majorBidi" w:cstheme="majorBidi"/>
          <w:sz w:val="24"/>
          <w:szCs w:val="24"/>
        </w:rPr>
        <w:t>Bey</w:t>
      </w:r>
      <w:r w:rsidR="00EB54D0">
        <w:rPr>
          <w:rFonts w:asciiTheme="majorBidi" w:hAnsiTheme="majorBidi" w:cstheme="majorBidi"/>
          <w:sz w:val="24"/>
          <w:szCs w:val="24"/>
        </w:rPr>
        <w:t xml:space="preserve">, </w:t>
      </w:r>
      <w:r w:rsidR="00BD1297">
        <w:rPr>
          <w:rFonts w:asciiTheme="majorBidi" w:hAnsiTheme="majorBidi" w:cstheme="majorBidi"/>
          <w:sz w:val="24"/>
          <w:szCs w:val="24"/>
        </w:rPr>
        <w:t xml:space="preserve">önümüzdeki dönemde </w:t>
      </w:r>
      <w:r w:rsidRPr="00050AA6">
        <w:rPr>
          <w:rFonts w:asciiTheme="majorBidi" w:hAnsiTheme="majorBidi" w:cstheme="majorBidi"/>
          <w:sz w:val="24"/>
          <w:szCs w:val="24"/>
        </w:rPr>
        <w:t>D</w:t>
      </w:r>
      <w:r w:rsidR="00207A61">
        <w:rPr>
          <w:rFonts w:asciiTheme="majorBidi" w:hAnsiTheme="majorBidi" w:cstheme="majorBidi"/>
          <w:sz w:val="24"/>
          <w:szCs w:val="24"/>
        </w:rPr>
        <w:t>iy</w:t>
      </w:r>
      <w:r w:rsidRPr="00050AA6">
        <w:rPr>
          <w:rFonts w:asciiTheme="majorBidi" w:hAnsiTheme="majorBidi" w:cstheme="majorBidi"/>
          <w:sz w:val="24"/>
          <w:szCs w:val="24"/>
        </w:rPr>
        <w:t xml:space="preserve">anet’in yeni </w:t>
      </w:r>
      <w:proofErr w:type="spellStart"/>
      <w:r w:rsidRPr="00050AA6">
        <w:rPr>
          <w:rFonts w:asciiTheme="majorBidi" w:hAnsiTheme="majorBidi" w:cstheme="majorBidi"/>
          <w:sz w:val="24"/>
          <w:szCs w:val="24"/>
        </w:rPr>
        <w:t>Özafşar’ı</w:t>
      </w:r>
      <w:proofErr w:type="spellEnd"/>
      <w:r w:rsidRPr="00050AA6">
        <w:rPr>
          <w:rFonts w:asciiTheme="majorBidi" w:hAnsiTheme="majorBidi" w:cstheme="majorBidi"/>
          <w:sz w:val="24"/>
          <w:szCs w:val="24"/>
        </w:rPr>
        <w:t xml:space="preserve"> olacaktır. </w:t>
      </w:r>
      <w:r w:rsidR="00EB54D0">
        <w:rPr>
          <w:rFonts w:asciiTheme="majorBidi" w:hAnsiTheme="majorBidi" w:cstheme="majorBidi"/>
          <w:sz w:val="24"/>
          <w:szCs w:val="24"/>
        </w:rPr>
        <w:t xml:space="preserve">Bu gidişe </w:t>
      </w:r>
      <w:r w:rsidRPr="00BD1297">
        <w:rPr>
          <w:rFonts w:asciiTheme="majorBidi" w:hAnsiTheme="majorBidi" w:cstheme="majorBidi"/>
          <w:sz w:val="24"/>
          <w:szCs w:val="24"/>
        </w:rPr>
        <w:t>Başkan olursa da şaşmayın!</w:t>
      </w:r>
    </w:p>
    <w:p w:rsidR="007C757E" w:rsidRPr="00050AA6" w:rsidRDefault="007C757E" w:rsidP="00653D53">
      <w:pPr>
        <w:spacing w:after="120"/>
        <w:ind w:firstLine="709"/>
        <w:jc w:val="both"/>
        <w:rPr>
          <w:rFonts w:asciiTheme="majorBidi" w:hAnsiTheme="majorBidi" w:cstheme="majorBidi"/>
          <w:sz w:val="24"/>
          <w:szCs w:val="24"/>
        </w:rPr>
      </w:pPr>
      <w:r w:rsidRPr="00050AA6">
        <w:rPr>
          <w:rFonts w:asciiTheme="majorBidi" w:hAnsiTheme="majorBidi" w:cstheme="majorBidi"/>
          <w:sz w:val="24"/>
          <w:szCs w:val="24"/>
        </w:rPr>
        <w:t xml:space="preserve">Halbuki belirttiğimiz gibi, Yavuz Ünal’ın dini anlayışı ve fikirleri, Görmez ve </w:t>
      </w:r>
      <w:proofErr w:type="spellStart"/>
      <w:r w:rsidRPr="00050AA6">
        <w:rPr>
          <w:rFonts w:asciiTheme="majorBidi" w:hAnsiTheme="majorBidi" w:cstheme="majorBidi"/>
          <w:sz w:val="24"/>
          <w:szCs w:val="24"/>
        </w:rPr>
        <w:t>Özafşar’dan</w:t>
      </w:r>
      <w:proofErr w:type="spellEnd"/>
      <w:r w:rsidRPr="00050AA6">
        <w:rPr>
          <w:rFonts w:asciiTheme="majorBidi" w:hAnsiTheme="majorBidi" w:cstheme="majorBidi"/>
          <w:sz w:val="24"/>
          <w:szCs w:val="24"/>
        </w:rPr>
        <w:t xml:space="preserve"> farklı değil. Bunu Diyanet hadis çalışmasında bile görmek mümkün. Örneğin; Eserin I. cildinde, "Hadis ve Sünnetin Anlaşılmasında Temel İlkeler", "Hadisin Anlaşılması", "Sünnetin Anlaşılması" ve "Konulu Hadis Projesi" başlıkları altında verilen bilgilerde, hadis </w:t>
      </w:r>
      <w:r w:rsidR="00BD1297" w:rsidRPr="00050AA6">
        <w:rPr>
          <w:rFonts w:asciiTheme="majorBidi" w:hAnsiTheme="majorBidi" w:cstheme="majorBidi"/>
          <w:sz w:val="24"/>
          <w:szCs w:val="24"/>
        </w:rPr>
        <w:t>usulü</w:t>
      </w:r>
      <w:r w:rsidRPr="00050AA6">
        <w:rPr>
          <w:rFonts w:asciiTheme="majorBidi" w:hAnsiTheme="majorBidi" w:cstheme="majorBidi"/>
          <w:sz w:val="24"/>
          <w:szCs w:val="24"/>
        </w:rPr>
        <w:t xml:space="preserve"> ve fıkıh usulü başta olmak üzere tüm </w:t>
      </w:r>
      <w:proofErr w:type="spellStart"/>
      <w:r w:rsidRPr="00050AA6">
        <w:rPr>
          <w:rFonts w:asciiTheme="majorBidi" w:hAnsiTheme="majorBidi" w:cstheme="majorBidi"/>
          <w:sz w:val="24"/>
          <w:szCs w:val="24"/>
        </w:rPr>
        <w:t>İslâmi</w:t>
      </w:r>
      <w:proofErr w:type="spellEnd"/>
      <w:r w:rsidRPr="00050AA6">
        <w:rPr>
          <w:rFonts w:asciiTheme="majorBidi" w:hAnsiTheme="majorBidi" w:cstheme="majorBidi"/>
          <w:sz w:val="24"/>
          <w:szCs w:val="24"/>
        </w:rPr>
        <w:t xml:space="preserve"> bilimler literatür ve müellifleriyle birlikte hedef gösterilmektedir. Bu hedeften en çok nasibini alan </w:t>
      </w:r>
      <w:r w:rsidR="00BD1297">
        <w:rPr>
          <w:rFonts w:asciiTheme="majorBidi" w:hAnsiTheme="majorBidi" w:cstheme="majorBidi"/>
          <w:sz w:val="24"/>
          <w:szCs w:val="24"/>
        </w:rPr>
        <w:t xml:space="preserve">da </w:t>
      </w:r>
      <w:r w:rsidRPr="00050AA6">
        <w:rPr>
          <w:rFonts w:asciiTheme="majorBidi" w:hAnsiTheme="majorBidi" w:cstheme="majorBidi"/>
          <w:sz w:val="24"/>
          <w:szCs w:val="24"/>
        </w:rPr>
        <w:t xml:space="preserve">hadis külliyatı ve muhaddislerdir. </w:t>
      </w:r>
      <w:r w:rsidRPr="00050AA6">
        <w:rPr>
          <w:rFonts w:asciiTheme="majorBidi" w:hAnsiTheme="majorBidi" w:cstheme="majorBidi"/>
          <w:sz w:val="24"/>
          <w:szCs w:val="24"/>
        </w:rPr>
        <w:lastRenderedPageBreak/>
        <w:t>Söz</w:t>
      </w:r>
      <w:r w:rsidR="00BD1297">
        <w:rPr>
          <w:rFonts w:asciiTheme="majorBidi" w:hAnsiTheme="majorBidi" w:cstheme="majorBidi"/>
          <w:sz w:val="24"/>
          <w:szCs w:val="24"/>
        </w:rPr>
        <w:t xml:space="preserve"> konusu başlıklar altında</w:t>
      </w:r>
      <w:r w:rsidRPr="00050AA6">
        <w:rPr>
          <w:rFonts w:asciiTheme="majorBidi" w:hAnsiTheme="majorBidi" w:cstheme="majorBidi"/>
          <w:sz w:val="24"/>
          <w:szCs w:val="24"/>
        </w:rPr>
        <w:t xml:space="preserve">, </w:t>
      </w:r>
      <w:proofErr w:type="spellStart"/>
      <w:r w:rsidRPr="00050AA6">
        <w:rPr>
          <w:rFonts w:asciiTheme="majorBidi" w:hAnsiTheme="majorBidi" w:cstheme="majorBidi"/>
          <w:sz w:val="24"/>
          <w:szCs w:val="24"/>
        </w:rPr>
        <w:t>İslâmi</w:t>
      </w:r>
      <w:proofErr w:type="spellEnd"/>
      <w:r w:rsidRPr="00050AA6">
        <w:rPr>
          <w:rFonts w:asciiTheme="majorBidi" w:hAnsiTheme="majorBidi" w:cstheme="majorBidi"/>
          <w:sz w:val="24"/>
          <w:szCs w:val="24"/>
        </w:rPr>
        <w:t xml:space="preserve"> literatürle birlikte İslâm âlimleri, Görmez ve </w:t>
      </w:r>
      <w:proofErr w:type="spellStart"/>
      <w:r w:rsidRPr="00050AA6">
        <w:rPr>
          <w:rFonts w:asciiTheme="majorBidi" w:hAnsiTheme="majorBidi" w:cstheme="majorBidi"/>
          <w:sz w:val="24"/>
          <w:szCs w:val="24"/>
        </w:rPr>
        <w:t>Özafşar'ın</w:t>
      </w:r>
      <w:proofErr w:type="spellEnd"/>
      <w:r w:rsidRPr="00050AA6">
        <w:rPr>
          <w:rFonts w:asciiTheme="majorBidi" w:hAnsiTheme="majorBidi" w:cstheme="majorBidi"/>
          <w:sz w:val="24"/>
          <w:szCs w:val="24"/>
        </w:rPr>
        <w:t xml:space="preserve"> çalışmalarında olduğu gibi</w:t>
      </w:r>
      <w:r w:rsidRPr="00050AA6">
        <w:rPr>
          <w:rFonts w:asciiTheme="majorBidi" w:hAnsiTheme="majorBidi" w:cstheme="majorBidi"/>
          <w:iCs/>
          <w:sz w:val="24"/>
          <w:szCs w:val="24"/>
          <w:vertAlign w:val="superscript"/>
        </w:rPr>
        <w:footnoteReference w:id="1"/>
      </w:r>
      <w:r w:rsidRPr="00050AA6">
        <w:rPr>
          <w:rFonts w:asciiTheme="majorBidi" w:hAnsiTheme="majorBidi" w:cstheme="majorBidi"/>
          <w:sz w:val="24"/>
          <w:szCs w:val="24"/>
        </w:rPr>
        <w:t xml:space="preserve"> kıyasıya eleştirilmekte ve bunlara alternatif olarak yeni metotlar adıyla oryantalist/tarihsel anlama yöntemleri sunulmaktadır.</w:t>
      </w:r>
      <w:r w:rsidRPr="00050AA6">
        <w:rPr>
          <w:rFonts w:asciiTheme="majorBidi" w:hAnsiTheme="majorBidi" w:cstheme="majorBidi"/>
          <w:sz w:val="24"/>
          <w:szCs w:val="24"/>
          <w:vertAlign w:val="superscript"/>
        </w:rPr>
        <w:footnoteReference w:id="2"/>
      </w:r>
      <w:r w:rsidRPr="00050AA6">
        <w:rPr>
          <w:rFonts w:asciiTheme="majorBidi" w:hAnsiTheme="majorBidi" w:cstheme="majorBidi"/>
          <w:sz w:val="24"/>
          <w:szCs w:val="24"/>
        </w:rPr>
        <w:t xml:space="preserve"> Eserde, on dört asır boyunca İslâm âlimleri tarafından ortaya konmuş hadis usulü ve fıkıh usulü ilimler</w:t>
      </w:r>
      <w:r w:rsidR="00BD1297">
        <w:rPr>
          <w:rFonts w:asciiTheme="majorBidi" w:hAnsiTheme="majorBidi" w:cstheme="majorBidi"/>
          <w:sz w:val="24"/>
          <w:szCs w:val="24"/>
        </w:rPr>
        <w:t>in ilkeleri çiğnenmekle kalmıyor</w:t>
      </w:r>
      <w:r w:rsidRPr="00050AA6">
        <w:rPr>
          <w:rFonts w:asciiTheme="majorBidi" w:hAnsiTheme="majorBidi" w:cstheme="majorBidi"/>
          <w:sz w:val="24"/>
          <w:szCs w:val="24"/>
        </w:rPr>
        <w:t>,</w:t>
      </w:r>
      <w:r w:rsidRPr="00050AA6">
        <w:rPr>
          <w:rFonts w:asciiTheme="majorBidi" w:hAnsiTheme="majorBidi" w:cstheme="majorBidi"/>
          <w:sz w:val="24"/>
          <w:szCs w:val="24"/>
          <w:vertAlign w:val="superscript"/>
        </w:rPr>
        <w:footnoteReference w:id="3"/>
      </w:r>
      <w:r w:rsidRPr="00050AA6">
        <w:rPr>
          <w:rFonts w:asciiTheme="majorBidi" w:hAnsiTheme="majorBidi" w:cstheme="majorBidi"/>
          <w:sz w:val="24"/>
          <w:szCs w:val="24"/>
        </w:rPr>
        <w:t xml:space="preserve"> bu ilimler ayrıca </w:t>
      </w:r>
      <w:r w:rsidR="00BD1297">
        <w:rPr>
          <w:rFonts w:asciiTheme="majorBidi" w:hAnsiTheme="majorBidi" w:cstheme="majorBidi"/>
          <w:sz w:val="24"/>
          <w:szCs w:val="24"/>
        </w:rPr>
        <w:t>hedefi haline de getiriliyor</w:t>
      </w:r>
      <w:r w:rsidRPr="00050AA6">
        <w:rPr>
          <w:rFonts w:asciiTheme="majorBidi" w:hAnsiTheme="majorBidi" w:cstheme="majorBidi"/>
          <w:sz w:val="24"/>
          <w:szCs w:val="24"/>
        </w:rPr>
        <w:t>.</w:t>
      </w:r>
      <w:r w:rsidRPr="00050AA6">
        <w:rPr>
          <w:rFonts w:asciiTheme="majorBidi" w:hAnsiTheme="majorBidi" w:cstheme="majorBidi"/>
          <w:sz w:val="24"/>
          <w:szCs w:val="24"/>
          <w:vertAlign w:val="superscript"/>
        </w:rPr>
        <w:footnoteReference w:id="4"/>
      </w:r>
      <w:r w:rsidRPr="00050AA6">
        <w:rPr>
          <w:rFonts w:asciiTheme="majorBidi" w:hAnsiTheme="majorBidi" w:cstheme="majorBidi"/>
          <w:sz w:val="24"/>
          <w:szCs w:val="24"/>
        </w:rPr>
        <w:t xml:space="preserve"> Somut olarak belirtilecek olursa, muhaddisler tarafından hadisler hakkında sahih, </w:t>
      </w:r>
      <w:proofErr w:type="spellStart"/>
      <w:r w:rsidRPr="00050AA6">
        <w:rPr>
          <w:rFonts w:asciiTheme="majorBidi" w:hAnsiTheme="majorBidi" w:cstheme="majorBidi"/>
          <w:sz w:val="24"/>
          <w:szCs w:val="24"/>
        </w:rPr>
        <w:t>hasen</w:t>
      </w:r>
      <w:proofErr w:type="spellEnd"/>
      <w:r w:rsidRPr="00050AA6">
        <w:rPr>
          <w:rFonts w:asciiTheme="majorBidi" w:hAnsiTheme="majorBidi" w:cstheme="majorBidi"/>
          <w:sz w:val="24"/>
          <w:szCs w:val="24"/>
        </w:rPr>
        <w:t xml:space="preserve"> ve zayıf şeklinde yapılan tasnif, "rivayet dönemine özgü bir bilgi" küçümsemesiyle reddedilmekte</w:t>
      </w:r>
      <w:r w:rsidRPr="00050AA6">
        <w:rPr>
          <w:rFonts w:asciiTheme="majorBidi" w:hAnsiTheme="majorBidi" w:cstheme="majorBidi"/>
          <w:sz w:val="24"/>
          <w:szCs w:val="24"/>
          <w:vertAlign w:val="superscript"/>
        </w:rPr>
        <w:footnoteReference w:id="5"/>
      </w:r>
      <w:r w:rsidRPr="00050AA6">
        <w:rPr>
          <w:rFonts w:asciiTheme="majorBidi" w:hAnsiTheme="majorBidi" w:cstheme="majorBidi"/>
          <w:sz w:val="24"/>
          <w:szCs w:val="24"/>
        </w:rPr>
        <w:t xml:space="preserve"> ve "daraltıcı bir yaklaşım" olarak görülmektedir.</w:t>
      </w:r>
      <w:r w:rsidRPr="00050AA6">
        <w:rPr>
          <w:rFonts w:asciiTheme="majorBidi" w:hAnsiTheme="majorBidi" w:cstheme="majorBidi"/>
          <w:sz w:val="24"/>
          <w:szCs w:val="24"/>
          <w:vertAlign w:val="superscript"/>
        </w:rPr>
        <w:footnoteReference w:id="6"/>
      </w:r>
      <w:r w:rsidRPr="00050AA6">
        <w:rPr>
          <w:rFonts w:asciiTheme="majorBidi" w:hAnsiTheme="majorBidi" w:cstheme="majorBidi"/>
          <w:sz w:val="24"/>
          <w:szCs w:val="24"/>
        </w:rPr>
        <w:t xml:space="preserve"> Bu</w:t>
      </w:r>
      <w:r w:rsidR="00BD1297">
        <w:rPr>
          <w:rFonts w:asciiTheme="majorBidi" w:hAnsiTheme="majorBidi" w:cstheme="majorBidi"/>
          <w:sz w:val="24"/>
          <w:szCs w:val="24"/>
        </w:rPr>
        <w:t>nlar</w:t>
      </w:r>
      <w:r w:rsidRPr="00050AA6">
        <w:rPr>
          <w:rFonts w:asciiTheme="majorBidi" w:hAnsiTheme="majorBidi" w:cstheme="majorBidi"/>
          <w:sz w:val="24"/>
          <w:szCs w:val="24"/>
        </w:rPr>
        <w:t xml:space="preserve"> sadece, yedi ciltlik eserin birinci cildinden bir nebzecik örnektir.</w:t>
      </w:r>
    </w:p>
    <w:p w:rsidR="00D87402" w:rsidRDefault="007C757E" w:rsidP="000E7A8D">
      <w:pPr>
        <w:spacing w:after="120" w:line="240" w:lineRule="auto"/>
        <w:ind w:firstLine="709"/>
        <w:jc w:val="both"/>
        <w:rPr>
          <w:rFonts w:asciiTheme="majorBidi" w:hAnsiTheme="majorBidi" w:cstheme="majorBidi"/>
          <w:iCs/>
          <w:sz w:val="24"/>
          <w:szCs w:val="24"/>
        </w:rPr>
      </w:pPr>
      <w:r w:rsidRPr="00050AA6">
        <w:rPr>
          <w:rFonts w:asciiTheme="majorBidi" w:hAnsiTheme="majorBidi" w:cstheme="majorBidi"/>
          <w:sz w:val="24"/>
          <w:szCs w:val="24"/>
        </w:rPr>
        <w:t>Yavuz Ünal, “</w:t>
      </w:r>
      <w:r w:rsidRPr="00050AA6">
        <w:rPr>
          <w:rFonts w:asciiTheme="majorBidi" w:hAnsiTheme="majorBidi" w:cstheme="majorBidi"/>
          <w:bCs/>
          <w:sz w:val="24"/>
          <w:szCs w:val="24"/>
        </w:rPr>
        <w:t>Cumhuriyet Döneminde Hadis Usulü ya da Usul Tarihçiliği Üzerine</w:t>
      </w:r>
      <w:r w:rsidR="00B86C34">
        <w:rPr>
          <w:rFonts w:asciiTheme="majorBidi" w:hAnsiTheme="majorBidi" w:cstheme="majorBidi"/>
          <w:sz w:val="24"/>
          <w:szCs w:val="24"/>
        </w:rPr>
        <w:t>”</w:t>
      </w:r>
      <w:r w:rsidRPr="00050AA6">
        <w:rPr>
          <w:rFonts w:asciiTheme="majorBidi" w:hAnsiTheme="majorBidi" w:cstheme="majorBidi"/>
          <w:sz w:val="24"/>
          <w:szCs w:val="24"/>
        </w:rPr>
        <w:t xml:space="preserve"> adlı makalesinde de adeta Hadis Usulü ilminin geçersizliğini ve modasının geçtiğini ispatlamaya çalışmaktadır (Bkz. </w:t>
      </w:r>
      <w:proofErr w:type="spellStart"/>
      <w:r w:rsidRPr="00050AA6">
        <w:rPr>
          <w:rFonts w:asciiTheme="majorBidi" w:hAnsiTheme="majorBidi" w:cstheme="majorBidi"/>
          <w:i/>
          <w:iCs/>
          <w:sz w:val="24"/>
          <w:szCs w:val="24"/>
        </w:rPr>
        <w:t>Dinbilimleri</w:t>
      </w:r>
      <w:proofErr w:type="spellEnd"/>
      <w:r w:rsidRPr="00050AA6">
        <w:rPr>
          <w:rFonts w:asciiTheme="majorBidi" w:hAnsiTheme="majorBidi" w:cstheme="majorBidi"/>
          <w:i/>
          <w:iCs/>
          <w:sz w:val="24"/>
          <w:szCs w:val="24"/>
        </w:rPr>
        <w:t xml:space="preserve"> Akademik Araştırma Dergisi, VI, 2006, sayı: 2). </w:t>
      </w:r>
      <w:r w:rsidR="000E7A8D">
        <w:rPr>
          <w:rFonts w:asciiTheme="majorBidi" w:hAnsiTheme="majorBidi" w:cstheme="majorBidi"/>
          <w:iCs/>
          <w:sz w:val="24"/>
          <w:szCs w:val="24"/>
        </w:rPr>
        <w:t>Bu makalesinde Ünal,</w:t>
      </w:r>
      <w:r w:rsidRPr="00050AA6">
        <w:rPr>
          <w:rFonts w:asciiTheme="majorBidi" w:hAnsiTheme="majorBidi" w:cstheme="majorBidi"/>
          <w:iCs/>
          <w:sz w:val="24"/>
          <w:szCs w:val="24"/>
        </w:rPr>
        <w:t xml:space="preserve"> hadis usulüne, dinin kurallarının dayandırıldığı metnin otoritesini tesis gibi önemli bir fonksiyonun verildiğini, hatta bu fonksiyonun bazen mitolojik ve mucizevi bir olgu olarak takdim edildiğini, halbuki hadis usulünün tarihte bir uygulama olduğunu, bunun da o devirde başarılı olup olmadığının tartışılması gerektiğini, bugün ise “hadis usulü ilminin” hadisleri anlamada bir usul olarak kullanılamayacağını, bu usul ilmiyle güvenilir metin elde edilemeyeceğini açıkça ifade etmektedir.</w:t>
      </w:r>
      <w:r w:rsidRPr="00050AA6">
        <w:rPr>
          <w:rStyle w:val="DipnotBavurusu"/>
          <w:rFonts w:asciiTheme="majorBidi" w:hAnsiTheme="majorBidi" w:cstheme="majorBidi"/>
          <w:iCs/>
          <w:sz w:val="24"/>
          <w:szCs w:val="24"/>
        </w:rPr>
        <w:footnoteReference w:id="7"/>
      </w:r>
      <w:r w:rsidRPr="00050AA6">
        <w:rPr>
          <w:rFonts w:asciiTheme="majorBidi" w:hAnsiTheme="majorBidi" w:cstheme="majorBidi"/>
          <w:iCs/>
          <w:sz w:val="24"/>
          <w:szCs w:val="24"/>
        </w:rPr>
        <w:t xml:space="preserve"> </w:t>
      </w:r>
    </w:p>
    <w:p w:rsidR="000E7A8D" w:rsidRDefault="007C757E" w:rsidP="000E7A8D">
      <w:pPr>
        <w:spacing w:after="120" w:line="240" w:lineRule="auto"/>
        <w:ind w:firstLine="709"/>
        <w:jc w:val="both"/>
        <w:rPr>
          <w:rFonts w:asciiTheme="majorBidi" w:hAnsiTheme="majorBidi" w:cstheme="majorBidi"/>
          <w:iCs/>
          <w:sz w:val="24"/>
          <w:szCs w:val="24"/>
        </w:rPr>
      </w:pPr>
      <w:r w:rsidRPr="00547A09">
        <w:rPr>
          <w:rFonts w:asciiTheme="majorBidi" w:hAnsiTheme="majorBidi" w:cstheme="majorBidi"/>
          <w:iCs/>
          <w:sz w:val="24"/>
          <w:szCs w:val="24"/>
          <w:u w:val="single"/>
        </w:rPr>
        <w:t xml:space="preserve">Aynı makalede, kaza-kader, kabir azabı, sırat köprüsü </w:t>
      </w:r>
      <w:proofErr w:type="spellStart"/>
      <w:proofErr w:type="gramStart"/>
      <w:r w:rsidRPr="00547A09">
        <w:rPr>
          <w:rFonts w:asciiTheme="majorBidi" w:hAnsiTheme="majorBidi" w:cstheme="majorBidi"/>
          <w:iCs/>
          <w:sz w:val="24"/>
          <w:szCs w:val="24"/>
          <w:u w:val="single"/>
        </w:rPr>
        <w:t>vb</w:t>
      </w:r>
      <w:proofErr w:type="spellEnd"/>
      <w:proofErr w:type="gramEnd"/>
      <w:r w:rsidRPr="00547A09">
        <w:rPr>
          <w:rFonts w:asciiTheme="majorBidi" w:hAnsiTheme="majorBidi" w:cstheme="majorBidi"/>
          <w:iCs/>
          <w:sz w:val="24"/>
          <w:szCs w:val="24"/>
          <w:u w:val="single"/>
        </w:rPr>
        <w:t xml:space="preserve"> konuların dinde </w:t>
      </w:r>
      <w:proofErr w:type="spellStart"/>
      <w:r w:rsidRPr="00547A09">
        <w:rPr>
          <w:rFonts w:asciiTheme="majorBidi" w:hAnsiTheme="majorBidi" w:cstheme="majorBidi"/>
          <w:iCs/>
          <w:sz w:val="24"/>
          <w:szCs w:val="24"/>
          <w:u w:val="single"/>
        </w:rPr>
        <w:t>ahad</w:t>
      </w:r>
      <w:proofErr w:type="spellEnd"/>
      <w:r w:rsidRPr="00547A09">
        <w:rPr>
          <w:rFonts w:asciiTheme="majorBidi" w:hAnsiTheme="majorBidi" w:cstheme="majorBidi"/>
          <w:iCs/>
          <w:sz w:val="24"/>
          <w:szCs w:val="24"/>
          <w:u w:val="single"/>
        </w:rPr>
        <w:t xml:space="preserve"> haberle geldiğini, bu tür </w:t>
      </w:r>
      <w:proofErr w:type="spellStart"/>
      <w:r w:rsidRPr="00547A09">
        <w:rPr>
          <w:rFonts w:asciiTheme="majorBidi" w:hAnsiTheme="majorBidi" w:cstheme="majorBidi"/>
          <w:iCs/>
          <w:sz w:val="24"/>
          <w:szCs w:val="24"/>
          <w:u w:val="single"/>
        </w:rPr>
        <w:t>imani</w:t>
      </w:r>
      <w:proofErr w:type="spellEnd"/>
      <w:r w:rsidRPr="00547A09">
        <w:rPr>
          <w:rFonts w:asciiTheme="majorBidi" w:hAnsiTheme="majorBidi" w:cstheme="majorBidi"/>
          <w:iCs/>
          <w:sz w:val="24"/>
          <w:szCs w:val="24"/>
          <w:u w:val="single"/>
        </w:rPr>
        <w:t xml:space="preserve"> konuların </w:t>
      </w:r>
      <w:proofErr w:type="spellStart"/>
      <w:r w:rsidRPr="00547A09">
        <w:rPr>
          <w:rFonts w:asciiTheme="majorBidi" w:hAnsiTheme="majorBidi" w:cstheme="majorBidi"/>
          <w:iCs/>
          <w:sz w:val="24"/>
          <w:szCs w:val="24"/>
          <w:u w:val="single"/>
        </w:rPr>
        <w:t>mütevatir</w:t>
      </w:r>
      <w:proofErr w:type="spellEnd"/>
      <w:r w:rsidRPr="00547A09">
        <w:rPr>
          <w:rFonts w:asciiTheme="majorBidi" w:hAnsiTheme="majorBidi" w:cstheme="majorBidi"/>
          <w:iCs/>
          <w:sz w:val="24"/>
          <w:szCs w:val="24"/>
          <w:u w:val="single"/>
        </w:rPr>
        <w:t xml:space="preserve"> haberle sabit olması gerektiğini ve bu durumun hadis </w:t>
      </w:r>
      <w:proofErr w:type="spellStart"/>
      <w:r w:rsidRPr="00547A09">
        <w:rPr>
          <w:rFonts w:asciiTheme="majorBidi" w:hAnsiTheme="majorBidi" w:cstheme="majorBidi"/>
          <w:iCs/>
          <w:sz w:val="24"/>
          <w:szCs w:val="24"/>
          <w:u w:val="single"/>
        </w:rPr>
        <w:t>usulcülerini</w:t>
      </w:r>
      <w:proofErr w:type="spellEnd"/>
      <w:r w:rsidRPr="00547A09">
        <w:rPr>
          <w:rFonts w:asciiTheme="majorBidi" w:hAnsiTheme="majorBidi" w:cstheme="majorBidi"/>
          <w:iCs/>
          <w:sz w:val="24"/>
          <w:szCs w:val="24"/>
          <w:u w:val="single"/>
        </w:rPr>
        <w:t xml:space="preserve"> zorlayacağını </w:t>
      </w:r>
      <w:r w:rsidR="00207A61">
        <w:rPr>
          <w:rFonts w:asciiTheme="majorBidi" w:hAnsiTheme="majorBidi" w:cstheme="majorBidi"/>
          <w:iCs/>
          <w:sz w:val="24"/>
          <w:szCs w:val="24"/>
          <w:u w:val="single"/>
        </w:rPr>
        <w:t>Bey</w:t>
      </w:r>
      <w:r w:rsidRPr="00547A09">
        <w:rPr>
          <w:rFonts w:asciiTheme="majorBidi" w:hAnsiTheme="majorBidi" w:cstheme="majorBidi"/>
          <w:iCs/>
          <w:sz w:val="24"/>
          <w:szCs w:val="24"/>
          <w:u w:val="single"/>
        </w:rPr>
        <w:t>anla, zikredilen kaza-kader, kabir azabı, sırat köprüsü vb</w:t>
      </w:r>
      <w:r w:rsidR="000E7A8D" w:rsidRPr="00547A09">
        <w:rPr>
          <w:rFonts w:asciiTheme="majorBidi" w:hAnsiTheme="majorBidi" w:cstheme="majorBidi"/>
          <w:iCs/>
          <w:sz w:val="24"/>
          <w:szCs w:val="24"/>
          <w:u w:val="single"/>
        </w:rPr>
        <w:t>.</w:t>
      </w:r>
      <w:r w:rsidRPr="00547A09">
        <w:rPr>
          <w:rFonts w:asciiTheme="majorBidi" w:hAnsiTheme="majorBidi" w:cstheme="majorBidi"/>
          <w:iCs/>
          <w:sz w:val="24"/>
          <w:szCs w:val="24"/>
          <w:u w:val="single"/>
        </w:rPr>
        <w:t xml:space="preserve"> </w:t>
      </w:r>
      <w:proofErr w:type="spellStart"/>
      <w:r w:rsidRPr="00547A09">
        <w:rPr>
          <w:rFonts w:asciiTheme="majorBidi" w:hAnsiTheme="majorBidi" w:cstheme="majorBidi"/>
          <w:iCs/>
          <w:sz w:val="24"/>
          <w:szCs w:val="24"/>
          <w:u w:val="single"/>
        </w:rPr>
        <w:t>imanî</w:t>
      </w:r>
      <w:proofErr w:type="spellEnd"/>
      <w:r w:rsidRPr="00547A09">
        <w:rPr>
          <w:rFonts w:asciiTheme="majorBidi" w:hAnsiTheme="majorBidi" w:cstheme="majorBidi"/>
          <w:iCs/>
          <w:sz w:val="24"/>
          <w:szCs w:val="24"/>
          <w:u w:val="single"/>
        </w:rPr>
        <w:t xml:space="preserve"> konuların dinde yerinin olmadığına</w:t>
      </w:r>
      <w:r w:rsidR="000E7A8D" w:rsidRPr="00547A09">
        <w:rPr>
          <w:rFonts w:asciiTheme="majorBidi" w:hAnsiTheme="majorBidi" w:cstheme="majorBidi"/>
          <w:iCs/>
          <w:sz w:val="24"/>
          <w:szCs w:val="24"/>
          <w:u w:val="single"/>
        </w:rPr>
        <w:t>,</w:t>
      </w:r>
      <w:r w:rsidRPr="00547A09">
        <w:rPr>
          <w:rFonts w:asciiTheme="majorBidi" w:hAnsiTheme="majorBidi" w:cstheme="majorBidi"/>
          <w:iCs/>
          <w:sz w:val="24"/>
          <w:szCs w:val="24"/>
          <w:u w:val="single"/>
        </w:rPr>
        <w:t xml:space="preserve"> usturuplu bir yöntemle işaret etmektedir.</w:t>
      </w:r>
      <w:r w:rsidRPr="00050AA6">
        <w:rPr>
          <w:rStyle w:val="DipnotBavurusu"/>
          <w:rFonts w:asciiTheme="majorBidi" w:hAnsiTheme="majorBidi" w:cstheme="majorBidi"/>
          <w:iCs/>
          <w:sz w:val="24"/>
          <w:szCs w:val="24"/>
        </w:rPr>
        <w:footnoteReference w:id="8"/>
      </w:r>
      <w:r w:rsidRPr="00050AA6">
        <w:rPr>
          <w:rFonts w:asciiTheme="majorBidi" w:hAnsiTheme="majorBidi" w:cstheme="majorBidi"/>
          <w:iCs/>
          <w:sz w:val="24"/>
          <w:szCs w:val="24"/>
        </w:rPr>
        <w:t xml:space="preserve"> </w:t>
      </w:r>
    </w:p>
    <w:p w:rsidR="007C757E" w:rsidRPr="00050AA6" w:rsidRDefault="00BD1297" w:rsidP="00653D53">
      <w:pPr>
        <w:spacing w:after="120" w:line="240" w:lineRule="auto"/>
        <w:ind w:firstLine="709"/>
        <w:jc w:val="both"/>
        <w:rPr>
          <w:rFonts w:asciiTheme="majorBidi" w:hAnsiTheme="majorBidi" w:cstheme="majorBidi"/>
          <w:iCs/>
          <w:sz w:val="24"/>
          <w:szCs w:val="24"/>
        </w:rPr>
      </w:pPr>
      <w:r>
        <w:rPr>
          <w:rFonts w:asciiTheme="majorBidi" w:hAnsiTheme="majorBidi" w:cstheme="majorBidi"/>
          <w:iCs/>
          <w:sz w:val="24"/>
          <w:szCs w:val="24"/>
        </w:rPr>
        <w:t>Bu görüşlerin</w:t>
      </w:r>
      <w:r w:rsidR="007C757E" w:rsidRPr="00050AA6">
        <w:rPr>
          <w:rFonts w:asciiTheme="majorBidi" w:hAnsiTheme="majorBidi" w:cstheme="majorBidi"/>
          <w:iCs/>
          <w:sz w:val="24"/>
          <w:szCs w:val="24"/>
        </w:rPr>
        <w:t xml:space="preserve"> </w:t>
      </w:r>
      <w:r w:rsidR="00653D53">
        <w:rPr>
          <w:rFonts w:asciiTheme="majorBidi" w:hAnsiTheme="majorBidi" w:cstheme="majorBidi"/>
          <w:iCs/>
          <w:sz w:val="24"/>
          <w:szCs w:val="24"/>
        </w:rPr>
        <w:t>çoğu kere müsteşriklere dayandığı</w:t>
      </w:r>
      <w:r w:rsidR="007C757E" w:rsidRPr="00050AA6">
        <w:rPr>
          <w:rFonts w:asciiTheme="majorBidi" w:hAnsiTheme="majorBidi" w:cstheme="majorBidi"/>
          <w:iCs/>
          <w:sz w:val="24"/>
          <w:szCs w:val="24"/>
        </w:rPr>
        <w:t>, onla</w:t>
      </w:r>
      <w:r w:rsidR="00653D53">
        <w:rPr>
          <w:rFonts w:asciiTheme="majorBidi" w:hAnsiTheme="majorBidi" w:cstheme="majorBidi"/>
          <w:iCs/>
          <w:sz w:val="24"/>
          <w:szCs w:val="24"/>
        </w:rPr>
        <w:t xml:space="preserve">rdan da </w:t>
      </w:r>
      <w:proofErr w:type="spellStart"/>
      <w:r w:rsidR="00653D53">
        <w:rPr>
          <w:rFonts w:asciiTheme="majorBidi" w:hAnsiTheme="majorBidi" w:cstheme="majorBidi"/>
          <w:iCs/>
          <w:sz w:val="24"/>
          <w:szCs w:val="24"/>
        </w:rPr>
        <w:t>Fazlurrahman’ın</w:t>
      </w:r>
      <w:proofErr w:type="spellEnd"/>
      <w:r w:rsidR="00653D53">
        <w:rPr>
          <w:rFonts w:asciiTheme="majorBidi" w:hAnsiTheme="majorBidi" w:cstheme="majorBidi"/>
          <w:iCs/>
          <w:sz w:val="24"/>
          <w:szCs w:val="24"/>
        </w:rPr>
        <w:t xml:space="preserve"> aldığı</w:t>
      </w:r>
      <w:r w:rsidR="007C757E" w:rsidRPr="00050AA6">
        <w:rPr>
          <w:rFonts w:asciiTheme="majorBidi" w:hAnsiTheme="majorBidi" w:cstheme="majorBidi"/>
          <w:iCs/>
          <w:sz w:val="24"/>
          <w:szCs w:val="24"/>
        </w:rPr>
        <w:t xml:space="preserve"> ve maalesef, Görmez ve </w:t>
      </w:r>
      <w:proofErr w:type="spellStart"/>
      <w:r w:rsidR="007C757E" w:rsidRPr="00050AA6">
        <w:rPr>
          <w:rFonts w:asciiTheme="majorBidi" w:hAnsiTheme="majorBidi" w:cstheme="majorBidi"/>
          <w:iCs/>
          <w:sz w:val="24"/>
          <w:szCs w:val="24"/>
        </w:rPr>
        <w:t>Özafşar</w:t>
      </w:r>
      <w:proofErr w:type="spellEnd"/>
      <w:r w:rsidR="007C757E" w:rsidRPr="00050AA6">
        <w:rPr>
          <w:rFonts w:asciiTheme="majorBidi" w:hAnsiTheme="majorBidi" w:cstheme="majorBidi"/>
          <w:iCs/>
          <w:sz w:val="24"/>
          <w:szCs w:val="24"/>
        </w:rPr>
        <w:t xml:space="preserve"> gibi Ankara Okulu mensuplarının da </w:t>
      </w:r>
      <w:r w:rsidR="00653D53">
        <w:rPr>
          <w:rFonts w:asciiTheme="majorBidi" w:hAnsiTheme="majorBidi" w:cstheme="majorBidi"/>
          <w:iCs/>
          <w:sz w:val="24"/>
          <w:szCs w:val="24"/>
        </w:rPr>
        <w:t xml:space="preserve">çoğunlukla </w:t>
      </w:r>
      <w:r w:rsidR="007C757E" w:rsidRPr="00050AA6">
        <w:rPr>
          <w:rFonts w:asciiTheme="majorBidi" w:hAnsiTheme="majorBidi" w:cstheme="majorBidi"/>
          <w:iCs/>
          <w:sz w:val="24"/>
          <w:szCs w:val="24"/>
        </w:rPr>
        <w:t>bu görü</w:t>
      </w:r>
      <w:r>
        <w:rPr>
          <w:rFonts w:asciiTheme="majorBidi" w:hAnsiTheme="majorBidi" w:cstheme="majorBidi"/>
          <w:iCs/>
          <w:sz w:val="24"/>
          <w:szCs w:val="24"/>
        </w:rPr>
        <w:t>şleri benimsedikleri çoğu yerde görülmektedir</w:t>
      </w:r>
      <w:r w:rsidR="007C757E" w:rsidRPr="00050AA6">
        <w:rPr>
          <w:rFonts w:asciiTheme="majorBidi" w:hAnsiTheme="majorBidi" w:cstheme="majorBidi"/>
          <w:iCs/>
          <w:sz w:val="24"/>
          <w:szCs w:val="24"/>
        </w:rPr>
        <w:t>.</w:t>
      </w:r>
      <w:r w:rsidR="007C757E" w:rsidRPr="00050AA6">
        <w:rPr>
          <w:rStyle w:val="DipnotBavurusu"/>
          <w:rFonts w:asciiTheme="majorBidi" w:hAnsiTheme="majorBidi" w:cstheme="majorBidi"/>
          <w:sz w:val="24"/>
          <w:szCs w:val="24"/>
        </w:rPr>
        <w:footnoteReference w:id="9"/>
      </w:r>
      <w:r w:rsidR="007C757E" w:rsidRPr="00050AA6">
        <w:rPr>
          <w:rFonts w:asciiTheme="majorBidi" w:hAnsiTheme="majorBidi" w:cstheme="majorBidi"/>
          <w:sz w:val="24"/>
          <w:szCs w:val="24"/>
        </w:rPr>
        <w:t xml:space="preserve"> </w:t>
      </w:r>
      <w:r w:rsidR="007C757E" w:rsidRPr="00050AA6">
        <w:rPr>
          <w:rFonts w:asciiTheme="majorBidi" w:hAnsiTheme="majorBidi" w:cstheme="majorBidi"/>
          <w:iCs/>
          <w:sz w:val="24"/>
          <w:szCs w:val="24"/>
        </w:rPr>
        <w:t xml:space="preserve">DİB Başkanı Görmez ve Başkan Yardımcısı </w:t>
      </w:r>
      <w:proofErr w:type="spellStart"/>
      <w:r w:rsidR="007C757E" w:rsidRPr="00050AA6">
        <w:rPr>
          <w:rFonts w:asciiTheme="majorBidi" w:hAnsiTheme="majorBidi" w:cstheme="majorBidi"/>
          <w:iCs/>
          <w:sz w:val="24"/>
          <w:szCs w:val="24"/>
        </w:rPr>
        <w:t>Özafşar</w:t>
      </w:r>
      <w:proofErr w:type="spellEnd"/>
      <w:r w:rsidR="007C757E" w:rsidRPr="00050AA6">
        <w:rPr>
          <w:rFonts w:asciiTheme="majorBidi" w:hAnsiTheme="majorBidi" w:cstheme="majorBidi"/>
          <w:iCs/>
          <w:sz w:val="24"/>
          <w:szCs w:val="24"/>
        </w:rPr>
        <w:t xml:space="preserve">, </w:t>
      </w:r>
      <w:proofErr w:type="spellStart"/>
      <w:r w:rsidR="007C757E" w:rsidRPr="00050AA6">
        <w:rPr>
          <w:rFonts w:asciiTheme="majorBidi" w:hAnsiTheme="majorBidi" w:cstheme="majorBidi"/>
          <w:iCs/>
          <w:sz w:val="24"/>
          <w:szCs w:val="24"/>
        </w:rPr>
        <w:t>Fazlurrahman’da</w:t>
      </w:r>
      <w:proofErr w:type="spellEnd"/>
      <w:r w:rsidR="007C757E" w:rsidRPr="00050AA6">
        <w:rPr>
          <w:rFonts w:asciiTheme="majorBidi" w:hAnsiTheme="majorBidi" w:cstheme="majorBidi"/>
          <w:iCs/>
          <w:sz w:val="24"/>
          <w:szCs w:val="24"/>
        </w:rPr>
        <w:t xml:space="preserve"> olduğu gibi, hadislerin</w:t>
      </w:r>
      <w:r w:rsidR="00653D53">
        <w:rPr>
          <w:rFonts w:asciiTheme="majorBidi" w:hAnsiTheme="majorBidi" w:cstheme="majorBidi"/>
          <w:iCs/>
          <w:sz w:val="24"/>
          <w:szCs w:val="24"/>
        </w:rPr>
        <w:t xml:space="preserve"> sahabe tarafından uydurulduğu anlamına gelen açıklamalarda bulunacak </w:t>
      </w:r>
      <w:r w:rsidR="007C757E" w:rsidRPr="00050AA6">
        <w:rPr>
          <w:rFonts w:asciiTheme="majorBidi" w:hAnsiTheme="majorBidi" w:cstheme="majorBidi"/>
          <w:iCs/>
          <w:sz w:val="24"/>
          <w:szCs w:val="24"/>
        </w:rPr>
        <w:t>kadar da ileri gitmektedirler.</w:t>
      </w:r>
      <w:r w:rsidR="007C757E" w:rsidRPr="00050AA6">
        <w:rPr>
          <w:rStyle w:val="DipnotBavurusu"/>
          <w:rFonts w:asciiTheme="majorBidi" w:hAnsiTheme="majorBidi" w:cstheme="majorBidi"/>
          <w:iCs/>
          <w:sz w:val="24"/>
          <w:szCs w:val="24"/>
        </w:rPr>
        <w:footnoteReference w:id="10"/>
      </w:r>
      <w:r w:rsidR="007C757E" w:rsidRPr="00050AA6">
        <w:rPr>
          <w:rFonts w:asciiTheme="majorBidi" w:hAnsiTheme="majorBidi" w:cstheme="majorBidi"/>
          <w:iCs/>
          <w:sz w:val="24"/>
          <w:szCs w:val="24"/>
        </w:rPr>
        <w:t xml:space="preserve"> Ne garip ki bu anlayış 14 senedir Diyanet’i yönetmektedir.</w:t>
      </w:r>
    </w:p>
    <w:p w:rsidR="000E7A8D" w:rsidRDefault="00BD1297" w:rsidP="00BD1297">
      <w:pPr>
        <w:spacing w:after="120"/>
        <w:ind w:firstLine="709"/>
        <w:jc w:val="both"/>
        <w:rPr>
          <w:rFonts w:asciiTheme="majorBidi" w:hAnsiTheme="majorBidi" w:cstheme="majorBidi"/>
          <w:sz w:val="24"/>
          <w:szCs w:val="24"/>
        </w:rPr>
      </w:pPr>
      <w:proofErr w:type="spellStart"/>
      <w:r>
        <w:rPr>
          <w:rFonts w:asciiTheme="majorBidi" w:hAnsiTheme="majorBidi" w:cstheme="majorBidi"/>
          <w:sz w:val="24"/>
          <w:szCs w:val="24"/>
        </w:rPr>
        <w:t>Fazlurrahman’da</w:t>
      </w:r>
      <w:proofErr w:type="spellEnd"/>
      <w:r>
        <w:rPr>
          <w:rFonts w:asciiTheme="majorBidi" w:hAnsiTheme="majorBidi" w:cstheme="majorBidi"/>
          <w:sz w:val="24"/>
          <w:szCs w:val="24"/>
        </w:rPr>
        <w:t xml:space="preserve"> olduğu gibi bu zevatın da ilk </w:t>
      </w:r>
      <w:r w:rsidR="007C757E" w:rsidRPr="00050AA6">
        <w:rPr>
          <w:rFonts w:asciiTheme="majorBidi" w:hAnsiTheme="majorBidi" w:cstheme="majorBidi"/>
          <w:sz w:val="24"/>
          <w:szCs w:val="24"/>
        </w:rPr>
        <w:t>hedef</w:t>
      </w:r>
      <w:r>
        <w:rPr>
          <w:rFonts w:asciiTheme="majorBidi" w:hAnsiTheme="majorBidi" w:cstheme="majorBidi"/>
          <w:sz w:val="24"/>
          <w:szCs w:val="24"/>
        </w:rPr>
        <w:t>ler</w:t>
      </w:r>
      <w:r w:rsidR="00653D53">
        <w:rPr>
          <w:rFonts w:asciiTheme="majorBidi" w:hAnsiTheme="majorBidi" w:cstheme="majorBidi"/>
          <w:sz w:val="24"/>
          <w:szCs w:val="24"/>
        </w:rPr>
        <w:t>i, hadisi ve sünneti</w:t>
      </w:r>
      <w:r w:rsidR="007C757E" w:rsidRPr="00050AA6">
        <w:rPr>
          <w:rFonts w:asciiTheme="majorBidi" w:hAnsiTheme="majorBidi" w:cstheme="majorBidi"/>
          <w:sz w:val="24"/>
          <w:szCs w:val="24"/>
        </w:rPr>
        <w:t xml:space="preserve"> ko</w:t>
      </w:r>
      <w:r>
        <w:rPr>
          <w:rFonts w:asciiTheme="majorBidi" w:hAnsiTheme="majorBidi" w:cstheme="majorBidi"/>
          <w:sz w:val="24"/>
          <w:szCs w:val="24"/>
        </w:rPr>
        <w:t>ruyan Hadis Usulü ilimleridir</w:t>
      </w:r>
      <w:r w:rsidR="007C757E" w:rsidRPr="00050AA6">
        <w:rPr>
          <w:rFonts w:asciiTheme="majorBidi" w:hAnsiTheme="majorBidi" w:cstheme="majorBidi"/>
          <w:sz w:val="24"/>
          <w:szCs w:val="24"/>
        </w:rPr>
        <w:t xml:space="preserve">. Ardından fıkıh </w:t>
      </w:r>
      <w:proofErr w:type="spellStart"/>
      <w:r w:rsidR="007C757E" w:rsidRPr="00050AA6">
        <w:rPr>
          <w:rFonts w:asciiTheme="majorBidi" w:hAnsiTheme="majorBidi" w:cstheme="majorBidi"/>
          <w:sz w:val="24"/>
          <w:szCs w:val="24"/>
        </w:rPr>
        <w:t>usülü</w:t>
      </w:r>
      <w:proofErr w:type="spellEnd"/>
      <w:r w:rsidR="007C757E" w:rsidRPr="00050AA6">
        <w:rPr>
          <w:rFonts w:asciiTheme="majorBidi" w:hAnsiTheme="majorBidi" w:cstheme="majorBidi"/>
          <w:sz w:val="24"/>
          <w:szCs w:val="24"/>
        </w:rPr>
        <w:t xml:space="preserve">, </w:t>
      </w:r>
      <w:proofErr w:type="spellStart"/>
      <w:r w:rsidR="007C757E" w:rsidRPr="00050AA6">
        <w:rPr>
          <w:rFonts w:asciiTheme="majorBidi" w:hAnsiTheme="majorBidi" w:cstheme="majorBidi"/>
          <w:sz w:val="24"/>
          <w:szCs w:val="24"/>
        </w:rPr>
        <w:t>akaid</w:t>
      </w:r>
      <w:proofErr w:type="spellEnd"/>
      <w:r w:rsidR="007C757E" w:rsidRPr="00050AA6">
        <w:rPr>
          <w:rFonts w:asciiTheme="majorBidi" w:hAnsiTheme="majorBidi" w:cstheme="majorBidi"/>
          <w:sz w:val="24"/>
          <w:szCs w:val="24"/>
        </w:rPr>
        <w:t xml:space="preserve"> ve fıkıh</w:t>
      </w:r>
      <w:r w:rsidR="000E7A8D">
        <w:rPr>
          <w:rFonts w:asciiTheme="majorBidi" w:hAnsiTheme="majorBidi" w:cstheme="majorBidi"/>
          <w:sz w:val="24"/>
          <w:szCs w:val="24"/>
        </w:rPr>
        <w:t xml:space="preserve"> ilimleridir</w:t>
      </w:r>
      <w:r w:rsidR="007C757E" w:rsidRPr="00050AA6">
        <w:rPr>
          <w:rFonts w:asciiTheme="majorBidi" w:hAnsiTheme="majorBidi" w:cstheme="majorBidi"/>
          <w:sz w:val="24"/>
          <w:szCs w:val="24"/>
        </w:rPr>
        <w:t xml:space="preserve">. </w:t>
      </w:r>
    </w:p>
    <w:p w:rsidR="000E7A8D" w:rsidRDefault="000E7A8D" w:rsidP="00BD1297">
      <w:pPr>
        <w:spacing w:after="120"/>
        <w:ind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Yavuz Ünal’ın, </w:t>
      </w:r>
      <w:r w:rsidR="007C757E" w:rsidRPr="00050AA6">
        <w:rPr>
          <w:rFonts w:asciiTheme="majorBidi" w:hAnsiTheme="majorBidi" w:cstheme="majorBidi"/>
          <w:sz w:val="24"/>
          <w:szCs w:val="24"/>
        </w:rPr>
        <w:t>Ensar neşriyat tarafından yayınlanan ve halen piyasada mevcut olan, “</w:t>
      </w:r>
      <w:bookmarkStart w:id="5" w:name="_Hlk485010519"/>
      <w:r w:rsidR="007C757E" w:rsidRPr="00050AA6">
        <w:rPr>
          <w:rFonts w:asciiTheme="majorBidi" w:hAnsiTheme="majorBidi" w:cstheme="majorBidi"/>
          <w:sz w:val="24"/>
          <w:szCs w:val="24"/>
        </w:rPr>
        <w:t>Hadisin Doğuş ve Gelişim Tarihine Yeniden Bakış</w:t>
      </w:r>
      <w:bookmarkEnd w:id="5"/>
      <w:r w:rsidR="007C757E" w:rsidRPr="00050AA6">
        <w:rPr>
          <w:rFonts w:asciiTheme="majorBidi" w:hAnsiTheme="majorBidi" w:cstheme="majorBidi"/>
          <w:sz w:val="24"/>
          <w:szCs w:val="24"/>
        </w:rPr>
        <w:t>” isimli kitabı</w:t>
      </w:r>
      <w:r w:rsidR="00653D53">
        <w:rPr>
          <w:rFonts w:asciiTheme="majorBidi" w:hAnsiTheme="majorBidi" w:cstheme="majorBidi"/>
          <w:sz w:val="24"/>
          <w:szCs w:val="24"/>
        </w:rPr>
        <w:t xml:space="preserve"> </w:t>
      </w:r>
      <w:r w:rsidR="007C757E" w:rsidRPr="00050AA6">
        <w:rPr>
          <w:rFonts w:asciiTheme="majorBidi" w:hAnsiTheme="majorBidi" w:cstheme="majorBidi"/>
          <w:sz w:val="24"/>
          <w:szCs w:val="24"/>
        </w:rPr>
        <w:t xml:space="preserve">aynı mahiyettedir. Bu kitapta yer alan ve </w:t>
      </w:r>
      <w:proofErr w:type="spellStart"/>
      <w:r w:rsidR="007C757E" w:rsidRPr="00050AA6">
        <w:rPr>
          <w:rFonts w:asciiTheme="majorBidi" w:hAnsiTheme="majorBidi" w:cstheme="majorBidi"/>
          <w:sz w:val="24"/>
          <w:szCs w:val="24"/>
        </w:rPr>
        <w:t>Görmez’le</w:t>
      </w:r>
      <w:proofErr w:type="spellEnd"/>
      <w:r w:rsidR="007C757E" w:rsidRPr="00050AA6">
        <w:rPr>
          <w:rFonts w:asciiTheme="majorBidi" w:hAnsiTheme="majorBidi" w:cstheme="majorBidi"/>
          <w:sz w:val="24"/>
          <w:szCs w:val="24"/>
        </w:rPr>
        <w:t xml:space="preserve"> </w:t>
      </w:r>
      <w:proofErr w:type="spellStart"/>
      <w:r w:rsidR="007C757E" w:rsidRPr="00050AA6">
        <w:rPr>
          <w:rFonts w:asciiTheme="majorBidi" w:hAnsiTheme="majorBidi" w:cstheme="majorBidi"/>
          <w:sz w:val="24"/>
          <w:szCs w:val="24"/>
        </w:rPr>
        <w:t>Özafşar’ın</w:t>
      </w:r>
      <w:proofErr w:type="spellEnd"/>
      <w:r w:rsidR="007C757E" w:rsidRPr="00050AA6">
        <w:rPr>
          <w:rFonts w:asciiTheme="majorBidi" w:hAnsiTheme="majorBidi" w:cstheme="majorBidi"/>
          <w:sz w:val="24"/>
          <w:szCs w:val="24"/>
        </w:rPr>
        <w:t xml:space="preserve"> görüşlerinin destekleyen en bariz örnek, sünnet ve hadis terimlerinin, hadisi </w:t>
      </w:r>
      <w:r w:rsidR="00BD1297">
        <w:rPr>
          <w:rFonts w:asciiTheme="majorBidi" w:hAnsiTheme="majorBidi" w:cstheme="majorBidi"/>
          <w:sz w:val="24"/>
          <w:szCs w:val="24"/>
        </w:rPr>
        <w:t xml:space="preserve">saf dışı </w:t>
      </w:r>
      <w:r w:rsidR="007C757E" w:rsidRPr="00050AA6">
        <w:rPr>
          <w:rFonts w:asciiTheme="majorBidi" w:hAnsiTheme="majorBidi" w:cstheme="majorBidi"/>
          <w:sz w:val="24"/>
          <w:szCs w:val="24"/>
        </w:rPr>
        <w:t>edecek mahiyette farklı anlamlarda telakki edilmesidir. (Bkz. s. 197, 198 vd</w:t>
      </w:r>
      <w:r w:rsidR="002A2A92">
        <w:rPr>
          <w:rFonts w:asciiTheme="majorBidi" w:hAnsiTheme="majorBidi" w:cstheme="majorBidi"/>
          <w:sz w:val="24"/>
          <w:szCs w:val="24"/>
        </w:rPr>
        <w:t>.</w:t>
      </w:r>
      <w:r w:rsidR="007C757E" w:rsidRPr="00050AA6">
        <w:rPr>
          <w:rFonts w:asciiTheme="majorBidi" w:hAnsiTheme="majorBidi" w:cstheme="majorBidi"/>
          <w:sz w:val="24"/>
          <w:szCs w:val="24"/>
        </w:rPr>
        <w:t xml:space="preserve">). Bu görüşün temeli Yahudi müsteşrik </w:t>
      </w:r>
      <w:proofErr w:type="spellStart"/>
      <w:r w:rsidR="007C757E" w:rsidRPr="00050AA6">
        <w:rPr>
          <w:rFonts w:asciiTheme="majorBidi" w:hAnsiTheme="majorBidi" w:cstheme="majorBidi"/>
          <w:sz w:val="24"/>
          <w:szCs w:val="24"/>
        </w:rPr>
        <w:t>Goldzier</w:t>
      </w:r>
      <w:proofErr w:type="spellEnd"/>
      <w:r w:rsidR="007C757E" w:rsidRPr="00050AA6">
        <w:rPr>
          <w:rFonts w:asciiTheme="majorBidi" w:hAnsiTheme="majorBidi" w:cstheme="majorBidi"/>
          <w:sz w:val="24"/>
          <w:szCs w:val="24"/>
        </w:rPr>
        <w:t xml:space="preserve"> ve </w:t>
      </w:r>
      <w:proofErr w:type="spellStart"/>
      <w:r w:rsidR="007C757E" w:rsidRPr="00050AA6">
        <w:rPr>
          <w:rFonts w:asciiTheme="majorBidi" w:hAnsiTheme="majorBidi" w:cstheme="majorBidi"/>
          <w:sz w:val="24"/>
          <w:szCs w:val="24"/>
        </w:rPr>
        <w:t>Schaht’a</w:t>
      </w:r>
      <w:proofErr w:type="spellEnd"/>
      <w:r w:rsidR="007C757E" w:rsidRPr="00050AA6">
        <w:rPr>
          <w:rFonts w:asciiTheme="majorBidi" w:hAnsiTheme="majorBidi" w:cstheme="majorBidi"/>
          <w:sz w:val="24"/>
          <w:szCs w:val="24"/>
        </w:rPr>
        <w:t xml:space="preserve"> dayanmaktadır. Onlardan da </w:t>
      </w:r>
      <w:proofErr w:type="spellStart"/>
      <w:r w:rsidR="007C757E" w:rsidRPr="00050AA6">
        <w:rPr>
          <w:rFonts w:asciiTheme="majorBidi" w:hAnsiTheme="majorBidi" w:cstheme="majorBidi"/>
          <w:sz w:val="24"/>
          <w:szCs w:val="24"/>
        </w:rPr>
        <w:t>Fazlurrahman</w:t>
      </w:r>
      <w:proofErr w:type="spellEnd"/>
      <w:r w:rsidR="007C757E" w:rsidRPr="00050AA6">
        <w:rPr>
          <w:rFonts w:asciiTheme="majorBidi" w:hAnsiTheme="majorBidi" w:cstheme="majorBidi"/>
          <w:sz w:val="24"/>
          <w:szCs w:val="24"/>
        </w:rPr>
        <w:t xml:space="preserve"> almış. Bu </w:t>
      </w:r>
      <w:r w:rsidR="00BD1297">
        <w:rPr>
          <w:rFonts w:asciiTheme="majorBidi" w:hAnsiTheme="majorBidi" w:cstheme="majorBidi"/>
          <w:sz w:val="24"/>
          <w:szCs w:val="24"/>
        </w:rPr>
        <w:t>hususlar</w:t>
      </w:r>
      <w:r w:rsidR="007C757E" w:rsidRPr="00050AA6">
        <w:rPr>
          <w:rFonts w:asciiTheme="majorBidi" w:hAnsiTheme="majorBidi" w:cstheme="majorBidi"/>
          <w:sz w:val="24"/>
          <w:szCs w:val="24"/>
        </w:rPr>
        <w:t xml:space="preserve">, </w:t>
      </w:r>
      <w:proofErr w:type="spellStart"/>
      <w:r w:rsidR="007C757E" w:rsidRPr="00050AA6">
        <w:rPr>
          <w:rFonts w:asciiTheme="majorBidi" w:hAnsiTheme="majorBidi" w:cstheme="majorBidi"/>
          <w:sz w:val="24"/>
          <w:szCs w:val="24"/>
        </w:rPr>
        <w:t>Görmez’in</w:t>
      </w:r>
      <w:proofErr w:type="spellEnd"/>
      <w:r w:rsidR="007C757E" w:rsidRPr="00050AA6">
        <w:rPr>
          <w:rFonts w:asciiTheme="majorBidi" w:hAnsiTheme="majorBidi" w:cstheme="majorBidi"/>
          <w:sz w:val="24"/>
          <w:szCs w:val="24"/>
        </w:rPr>
        <w:t>, doktora tezinde açıkça belirtilmektedir.</w:t>
      </w:r>
      <w:r w:rsidR="007C757E" w:rsidRPr="00050AA6">
        <w:rPr>
          <w:rStyle w:val="DipnotBavurusu"/>
          <w:rFonts w:asciiTheme="majorBidi" w:hAnsiTheme="majorBidi" w:cstheme="majorBidi"/>
          <w:sz w:val="24"/>
          <w:szCs w:val="24"/>
        </w:rPr>
        <w:footnoteReference w:id="11"/>
      </w:r>
      <w:r w:rsidR="007C757E" w:rsidRPr="00050AA6">
        <w:rPr>
          <w:rFonts w:asciiTheme="majorBidi" w:hAnsiTheme="majorBidi" w:cstheme="majorBidi"/>
          <w:sz w:val="24"/>
          <w:szCs w:val="24"/>
        </w:rPr>
        <w:t xml:space="preserve"> </w:t>
      </w:r>
    </w:p>
    <w:p w:rsidR="007C757E" w:rsidRPr="00050AA6" w:rsidRDefault="007C757E" w:rsidP="007C757E">
      <w:pPr>
        <w:spacing w:after="120"/>
        <w:ind w:firstLine="709"/>
        <w:jc w:val="both"/>
        <w:rPr>
          <w:rFonts w:asciiTheme="majorBidi" w:hAnsiTheme="majorBidi" w:cstheme="majorBidi"/>
          <w:sz w:val="24"/>
          <w:szCs w:val="24"/>
        </w:rPr>
      </w:pPr>
      <w:r w:rsidRPr="00050AA6">
        <w:rPr>
          <w:rFonts w:asciiTheme="majorBidi" w:hAnsiTheme="majorBidi" w:cstheme="majorBidi"/>
          <w:sz w:val="24"/>
          <w:szCs w:val="24"/>
        </w:rPr>
        <w:t xml:space="preserve">Görmez ve </w:t>
      </w:r>
      <w:proofErr w:type="spellStart"/>
      <w:r w:rsidRPr="00050AA6">
        <w:rPr>
          <w:rFonts w:asciiTheme="majorBidi" w:hAnsiTheme="majorBidi" w:cstheme="majorBidi"/>
          <w:sz w:val="24"/>
          <w:szCs w:val="24"/>
        </w:rPr>
        <w:t>Özafşar’ın</w:t>
      </w:r>
      <w:proofErr w:type="spellEnd"/>
      <w:r w:rsidRPr="00050AA6">
        <w:rPr>
          <w:rFonts w:asciiTheme="majorBidi" w:hAnsiTheme="majorBidi" w:cstheme="majorBidi"/>
          <w:sz w:val="24"/>
          <w:szCs w:val="24"/>
        </w:rPr>
        <w:t xml:space="preserve"> belirttiğine göre, “hadis”, peygamber (sav)'in sözlü rivayetleri, sünnet ise toplumda uygulana gelen söz ve fiilleridir. “Sünnet”, peygamber (</w:t>
      </w:r>
      <w:proofErr w:type="spellStart"/>
      <w:r w:rsidRPr="00050AA6">
        <w:rPr>
          <w:rFonts w:asciiTheme="majorBidi" w:hAnsiTheme="majorBidi" w:cstheme="majorBidi"/>
          <w:sz w:val="24"/>
          <w:szCs w:val="24"/>
        </w:rPr>
        <w:t>s.a.v</w:t>
      </w:r>
      <w:proofErr w:type="spellEnd"/>
      <w:r w:rsidRPr="00050AA6">
        <w:rPr>
          <w:rFonts w:asciiTheme="majorBidi" w:hAnsiTheme="majorBidi" w:cstheme="majorBidi"/>
          <w:sz w:val="24"/>
          <w:szCs w:val="24"/>
        </w:rPr>
        <w:t>.)'in mücerret yaptığı tespit edilen davranışları değil, toplumun kabul edi</w:t>
      </w:r>
      <w:r w:rsidR="00BD1297">
        <w:rPr>
          <w:rFonts w:asciiTheme="majorBidi" w:hAnsiTheme="majorBidi" w:cstheme="majorBidi"/>
          <w:sz w:val="24"/>
          <w:szCs w:val="24"/>
        </w:rPr>
        <w:t>p uygulamaya koyduğu hareketler</w:t>
      </w:r>
      <w:r w:rsidRPr="00050AA6">
        <w:rPr>
          <w:rFonts w:asciiTheme="majorBidi" w:hAnsiTheme="majorBidi" w:cstheme="majorBidi"/>
          <w:sz w:val="24"/>
          <w:szCs w:val="24"/>
        </w:rPr>
        <w:t>dir. Bu anlayışa göre sünnet, hadisin doğru olup olmadığını tespitte temel kriterdir(!).</w:t>
      </w:r>
      <w:r w:rsidRPr="00050AA6">
        <w:rPr>
          <w:rFonts w:asciiTheme="majorBidi" w:hAnsiTheme="majorBidi" w:cstheme="majorBidi"/>
          <w:sz w:val="24"/>
          <w:szCs w:val="24"/>
          <w:vertAlign w:val="superscript"/>
        </w:rPr>
        <w:footnoteReference w:id="12"/>
      </w:r>
      <w:r w:rsidRPr="00050AA6">
        <w:rPr>
          <w:rFonts w:asciiTheme="majorBidi" w:hAnsiTheme="majorBidi" w:cstheme="majorBidi"/>
          <w:sz w:val="24"/>
          <w:szCs w:val="24"/>
        </w:rPr>
        <w:t xml:space="preserve"> Toplumda uygulanabilir olmayan hadisin, Hz. Peygamber'e aidiyeti ne kadar güçlü olursa olsun, sünnet değildir,</w:t>
      </w:r>
      <w:r w:rsidRPr="00050AA6">
        <w:rPr>
          <w:rFonts w:asciiTheme="majorBidi" w:hAnsiTheme="majorBidi" w:cstheme="majorBidi"/>
          <w:sz w:val="24"/>
          <w:szCs w:val="24"/>
          <w:vertAlign w:val="superscript"/>
        </w:rPr>
        <w:footnoteReference w:id="13"/>
      </w:r>
      <w:r w:rsidRPr="00050AA6">
        <w:rPr>
          <w:rFonts w:asciiTheme="majorBidi" w:hAnsiTheme="majorBidi" w:cstheme="majorBidi"/>
          <w:sz w:val="24"/>
          <w:szCs w:val="24"/>
        </w:rPr>
        <w:t xml:space="preserve"> dolayısıyla geçerli değildir. Kısaca bu sakat anlayışa göre, Hz. Peygamber (</w:t>
      </w:r>
      <w:proofErr w:type="spellStart"/>
      <w:r w:rsidRPr="00050AA6">
        <w:rPr>
          <w:rFonts w:asciiTheme="majorBidi" w:hAnsiTheme="majorBidi" w:cstheme="majorBidi"/>
          <w:sz w:val="24"/>
          <w:szCs w:val="24"/>
        </w:rPr>
        <w:t>s.a.v</w:t>
      </w:r>
      <w:proofErr w:type="spellEnd"/>
      <w:r w:rsidRPr="00050AA6">
        <w:rPr>
          <w:rFonts w:asciiTheme="majorBidi" w:hAnsiTheme="majorBidi" w:cstheme="majorBidi"/>
          <w:sz w:val="24"/>
          <w:szCs w:val="24"/>
        </w:rPr>
        <w:t xml:space="preserve">.)'e ait söz ve fiillerin yazılı olduğu hadis kaynaklarındaki bütün sahih hadisler, </w:t>
      </w:r>
      <w:proofErr w:type="spellStart"/>
      <w:r w:rsidRPr="00050AA6">
        <w:rPr>
          <w:rFonts w:asciiTheme="majorBidi" w:hAnsiTheme="majorBidi" w:cstheme="majorBidi"/>
          <w:sz w:val="24"/>
          <w:szCs w:val="24"/>
        </w:rPr>
        <w:t>mütevatir</w:t>
      </w:r>
      <w:proofErr w:type="spellEnd"/>
      <w:r w:rsidRPr="00050AA6">
        <w:rPr>
          <w:rFonts w:asciiTheme="majorBidi" w:hAnsiTheme="majorBidi" w:cstheme="majorBidi"/>
          <w:sz w:val="24"/>
          <w:szCs w:val="24"/>
        </w:rPr>
        <w:t xml:space="preserve"> bile olsa, toplum tarafından kabul edilip yaygın uygulama kazanmadıkları sürece geçersizdir.</w:t>
      </w:r>
    </w:p>
    <w:p w:rsidR="007C757E" w:rsidRDefault="007C757E" w:rsidP="00547A09">
      <w:pPr>
        <w:spacing w:after="120" w:line="240" w:lineRule="auto"/>
        <w:ind w:firstLine="709"/>
        <w:jc w:val="both"/>
        <w:rPr>
          <w:rFonts w:asciiTheme="majorBidi" w:hAnsiTheme="majorBidi" w:cstheme="majorBidi"/>
          <w:sz w:val="24"/>
          <w:szCs w:val="24"/>
        </w:rPr>
      </w:pPr>
      <w:r w:rsidRPr="00050AA6">
        <w:rPr>
          <w:rFonts w:asciiTheme="majorBidi" w:hAnsiTheme="majorBidi" w:cstheme="majorBidi"/>
          <w:sz w:val="24"/>
          <w:szCs w:val="24"/>
        </w:rPr>
        <w:t xml:space="preserve">Görmez ve </w:t>
      </w:r>
      <w:proofErr w:type="spellStart"/>
      <w:r w:rsidRPr="00050AA6">
        <w:rPr>
          <w:rFonts w:asciiTheme="majorBidi" w:hAnsiTheme="majorBidi" w:cstheme="majorBidi"/>
          <w:sz w:val="24"/>
          <w:szCs w:val="24"/>
        </w:rPr>
        <w:t>Özafşar’dan</w:t>
      </w:r>
      <w:proofErr w:type="spellEnd"/>
      <w:r w:rsidRPr="00050AA6">
        <w:rPr>
          <w:rFonts w:asciiTheme="majorBidi" w:hAnsiTheme="majorBidi" w:cstheme="majorBidi"/>
          <w:sz w:val="24"/>
          <w:szCs w:val="24"/>
        </w:rPr>
        <w:t xml:space="preserve"> sonra, aynı ekolden Yavuz </w:t>
      </w:r>
      <w:proofErr w:type="spellStart"/>
      <w:r w:rsidRPr="00050AA6">
        <w:rPr>
          <w:rFonts w:asciiTheme="majorBidi" w:hAnsiTheme="majorBidi" w:cstheme="majorBidi"/>
          <w:sz w:val="24"/>
          <w:szCs w:val="24"/>
        </w:rPr>
        <w:t>Ünal’lın</w:t>
      </w:r>
      <w:proofErr w:type="spellEnd"/>
      <w:r w:rsidRPr="00050AA6">
        <w:rPr>
          <w:rFonts w:asciiTheme="majorBidi" w:hAnsiTheme="majorBidi" w:cstheme="majorBidi"/>
          <w:sz w:val="24"/>
          <w:szCs w:val="24"/>
        </w:rPr>
        <w:t xml:space="preserve"> da Başkan Yardımcısı olarak atanmasından anlaşılan, </w:t>
      </w:r>
      <w:r w:rsidR="000E7A8D">
        <w:rPr>
          <w:rFonts w:asciiTheme="majorBidi" w:hAnsiTheme="majorBidi" w:cstheme="majorBidi"/>
          <w:sz w:val="24"/>
          <w:szCs w:val="24"/>
        </w:rPr>
        <w:t>Diyanet</w:t>
      </w:r>
      <w:r w:rsidR="00D01BC6">
        <w:rPr>
          <w:rFonts w:asciiTheme="majorBidi" w:hAnsiTheme="majorBidi" w:cstheme="majorBidi"/>
          <w:sz w:val="24"/>
          <w:szCs w:val="24"/>
        </w:rPr>
        <w:t>’</w:t>
      </w:r>
      <w:r w:rsidR="000E7A8D">
        <w:rPr>
          <w:rFonts w:asciiTheme="majorBidi" w:hAnsiTheme="majorBidi" w:cstheme="majorBidi"/>
          <w:sz w:val="24"/>
          <w:szCs w:val="24"/>
        </w:rPr>
        <w:t xml:space="preserve">te </w:t>
      </w:r>
      <w:r w:rsidR="00547A09">
        <w:rPr>
          <w:rFonts w:asciiTheme="majorBidi" w:hAnsiTheme="majorBidi" w:cstheme="majorBidi"/>
          <w:sz w:val="24"/>
          <w:szCs w:val="24"/>
        </w:rPr>
        <w:t xml:space="preserve">“diyalog” ve “ılımlı </w:t>
      </w:r>
      <w:proofErr w:type="spellStart"/>
      <w:r w:rsidR="00547A09">
        <w:rPr>
          <w:rFonts w:asciiTheme="majorBidi" w:hAnsiTheme="majorBidi" w:cstheme="majorBidi"/>
          <w:sz w:val="24"/>
          <w:szCs w:val="24"/>
        </w:rPr>
        <w:t>İslam”a</w:t>
      </w:r>
      <w:proofErr w:type="spellEnd"/>
      <w:r w:rsidR="00547A09">
        <w:rPr>
          <w:rFonts w:asciiTheme="majorBidi" w:hAnsiTheme="majorBidi" w:cstheme="majorBidi"/>
          <w:sz w:val="24"/>
          <w:szCs w:val="24"/>
        </w:rPr>
        <w:t xml:space="preserve"> yönelik</w:t>
      </w:r>
      <w:r w:rsidR="000E7A8D">
        <w:rPr>
          <w:rFonts w:asciiTheme="majorBidi" w:hAnsiTheme="majorBidi" w:cstheme="majorBidi"/>
          <w:sz w:val="24"/>
          <w:szCs w:val="24"/>
        </w:rPr>
        <w:t xml:space="preserve"> faaliyetlerin </w:t>
      </w:r>
      <w:r w:rsidRPr="00050AA6">
        <w:rPr>
          <w:rFonts w:asciiTheme="majorBidi" w:hAnsiTheme="majorBidi" w:cstheme="majorBidi"/>
          <w:sz w:val="24"/>
          <w:szCs w:val="24"/>
        </w:rPr>
        <w:t>devam e</w:t>
      </w:r>
      <w:r w:rsidR="000E7A8D">
        <w:rPr>
          <w:rFonts w:asciiTheme="majorBidi" w:hAnsiTheme="majorBidi" w:cstheme="majorBidi"/>
          <w:sz w:val="24"/>
          <w:szCs w:val="24"/>
        </w:rPr>
        <w:t>de</w:t>
      </w:r>
      <w:r w:rsidRPr="00050AA6">
        <w:rPr>
          <w:rFonts w:asciiTheme="majorBidi" w:hAnsiTheme="majorBidi" w:cstheme="majorBidi"/>
          <w:sz w:val="24"/>
          <w:szCs w:val="24"/>
        </w:rPr>
        <w:t xml:space="preserve">ceğidir. </w:t>
      </w:r>
      <w:r w:rsidR="000E7A8D">
        <w:rPr>
          <w:rFonts w:asciiTheme="majorBidi" w:hAnsiTheme="majorBidi" w:cstheme="majorBidi"/>
          <w:sz w:val="24"/>
          <w:szCs w:val="24"/>
        </w:rPr>
        <w:t xml:space="preserve">Doğrusu bu </w:t>
      </w:r>
      <w:r w:rsidR="00547A09">
        <w:rPr>
          <w:rFonts w:asciiTheme="majorBidi" w:hAnsiTheme="majorBidi" w:cstheme="majorBidi"/>
          <w:sz w:val="24"/>
          <w:szCs w:val="24"/>
        </w:rPr>
        <w:t>gidişatın</w:t>
      </w:r>
      <w:r w:rsidR="000E7A8D">
        <w:rPr>
          <w:rFonts w:asciiTheme="majorBidi" w:hAnsiTheme="majorBidi" w:cstheme="majorBidi"/>
          <w:sz w:val="24"/>
          <w:szCs w:val="24"/>
        </w:rPr>
        <w:t xml:space="preserve"> “</w:t>
      </w:r>
      <w:proofErr w:type="spellStart"/>
      <w:r w:rsidR="000E7A8D">
        <w:rPr>
          <w:rFonts w:asciiTheme="majorBidi" w:hAnsiTheme="majorBidi" w:cstheme="majorBidi"/>
          <w:sz w:val="24"/>
          <w:szCs w:val="24"/>
        </w:rPr>
        <w:t>Gayretullah”a</w:t>
      </w:r>
      <w:proofErr w:type="spellEnd"/>
      <w:r w:rsidR="000E7A8D">
        <w:rPr>
          <w:rFonts w:asciiTheme="majorBidi" w:hAnsiTheme="majorBidi" w:cstheme="majorBidi"/>
          <w:sz w:val="24"/>
          <w:szCs w:val="24"/>
        </w:rPr>
        <w:t xml:space="preserve"> doku</w:t>
      </w:r>
      <w:r w:rsidR="00547A09">
        <w:rPr>
          <w:rFonts w:asciiTheme="majorBidi" w:hAnsiTheme="majorBidi" w:cstheme="majorBidi"/>
          <w:sz w:val="24"/>
          <w:szCs w:val="24"/>
        </w:rPr>
        <w:t>nmasından endişe etmekteyiz!</w:t>
      </w:r>
    </w:p>
    <w:p w:rsidR="00547A09" w:rsidRPr="00050AA6" w:rsidRDefault="00547A09" w:rsidP="00547A09">
      <w:pPr>
        <w:spacing w:after="120" w:line="240" w:lineRule="auto"/>
        <w:ind w:firstLine="709"/>
        <w:jc w:val="both"/>
        <w:rPr>
          <w:rFonts w:asciiTheme="majorBidi" w:hAnsiTheme="majorBidi" w:cstheme="majorBidi"/>
          <w:sz w:val="24"/>
          <w:szCs w:val="24"/>
        </w:rPr>
      </w:pPr>
    </w:p>
    <w:p w:rsidR="007C757E" w:rsidRDefault="00D87402" w:rsidP="007C757E">
      <w:pPr>
        <w:spacing w:after="120"/>
        <w:ind w:firstLine="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66017">
        <w:rPr>
          <w:rFonts w:asciiTheme="majorBidi" w:hAnsiTheme="majorBidi" w:cstheme="majorBidi"/>
          <w:sz w:val="24"/>
          <w:szCs w:val="24"/>
        </w:rPr>
        <w:t>25 Mayıs/2016</w:t>
      </w:r>
    </w:p>
    <w:p w:rsidR="00566017" w:rsidRDefault="00566017" w:rsidP="007C757E">
      <w:pPr>
        <w:spacing w:after="120"/>
        <w:ind w:firstLine="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Güncelleme: 25 Mayıs/2017</w:t>
      </w:r>
    </w:p>
    <w:p w:rsidR="00547A09" w:rsidRPr="00D01BC6" w:rsidRDefault="00D87402" w:rsidP="007C757E">
      <w:pPr>
        <w:spacing w:after="120"/>
        <w:ind w:firstLine="709"/>
        <w:jc w:val="both"/>
        <w:rPr>
          <w:rFonts w:asciiTheme="majorBidi" w:hAnsiTheme="majorBidi" w:cstheme="majorBidi"/>
          <w:b/>
          <w:bCs/>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47A09" w:rsidRPr="00D01BC6">
        <w:rPr>
          <w:rFonts w:asciiTheme="majorBidi" w:hAnsiTheme="majorBidi" w:cstheme="majorBidi"/>
          <w:b/>
          <w:bCs/>
          <w:sz w:val="24"/>
          <w:szCs w:val="24"/>
        </w:rPr>
        <w:t>Dr. Ahmet GELİŞGEN</w:t>
      </w:r>
    </w:p>
    <w:p w:rsidR="007C757E" w:rsidRPr="00050AA6" w:rsidRDefault="007C757E" w:rsidP="007C757E">
      <w:pPr>
        <w:rPr>
          <w:rFonts w:asciiTheme="majorBidi" w:hAnsiTheme="majorBidi" w:cstheme="majorBidi"/>
          <w:sz w:val="24"/>
          <w:szCs w:val="24"/>
        </w:rPr>
      </w:pPr>
      <w:bookmarkStart w:id="6" w:name="_GoBack"/>
      <w:bookmarkEnd w:id="6"/>
    </w:p>
    <w:p w:rsidR="0091282D" w:rsidRPr="00050AA6" w:rsidRDefault="0091282D">
      <w:pPr>
        <w:rPr>
          <w:rFonts w:asciiTheme="majorBidi" w:hAnsiTheme="majorBidi" w:cstheme="majorBidi"/>
          <w:sz w:val="24"/>
          <w:szCs w:val="24"/>
        </w:rPr>
      </w:pPr>
    </w:p>
    <w:sectPr w:rsidR="0091282D" w:rsidRPr="00050AA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D8B" w:rsidRDefault="00D74D8B" w:rsidP="007C757E">
      <w:pPr>
        <w:spacing w:after="0" w:line="240" w:lineRule="auto"/>
      </w:pPr>
      <w:r>
        <w:separator/>
      </w:r>
    </w:p>
  </w:endnote>
  <w:endnote w:type="continuationSeparator" w:id="0">
    <w:p w:rsidR="00D74D8B" w:rsidRDefault="00D74D8B" w:rsidP="007C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D8B" w:rsidRDefault="00D74D8B" w:rsidP="007C757E">
      <w:pPr>
        <w:spacing w:after="0" w:line="240" w:lineRule="auto"/>
      </w:pPr>
      <w:r>
        <w:separator/>
      </w:r>
    </w:p>
  </w:footnote>
  <w:footnote w:type="continuationSeparator" w:id="0">
    <w:p w:rsidR="00D74D8B" w:rsidRDefault="00D74D8B" w:rsidP="007C757E">
      <w:pPr>
        <w:spacing w:after="0" w:line="240" w:lineRule="auto"/>
      </w:pPr>
      <w:r>
        <w:continuationSeparator/>
      </w:r>
    </w:p>
  </w:footnote>
  <w:footnote w:id="1">
    <w:p w:rsidR="007C757E" w:rsidRPr="00050AA6" w:rsidRDefault="007C757E" w:rsidP="00357619">
      <w:pPr>
        <w:pStyle w:val="DipnotMetni"/>
        <w:tabs>
          <w:tab w:val="left" w:pos="142"/>
        </w:tabs>
        <w:ind w:left="284" w:right="284" w:hanging="284"/>
        <w:jc w:val="both"/>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Mehmet Görmez, </w:t>
      </w:r>
      <w:bookmarkStart w:id="0" w:name="_Hlk491210317"/>
      <w:r w:rsidRPr="00050AA6">
        <w:rPr>
          <w:rFonts w:asciiTheme="majorBidi" w:hAnsiTheme="majorBidi" w:cstheme="majorBidi"/>
        </w:rPr>
        <w:t>Sünnet ve Hadisin Anlaşılması ve Yorumlanmasında Metodoloji Sorunu</w:t>
      </w:r>
      <w:proofErr w:type="gramStart"/>
      <w:r w:rsidRPr="00050AA6">
        <w:rPr>
          <w:rFonts w:asciiTheme="majorBidi" w:hAnsiTheme="majorBidi" w:cstheme="majorBidi"/>
        </w:rPr>
        <w:t>, ,</w:t>
      </w:r>
      <w:proofErr w:type="gramEnd"/>
      <w:r w:rsidRPr="00050AA6">
        <w:rPr>
          <w:rFonts w:asciiTheme="majorBidi" w:hAnsiTheme="majorBidi" w:cstheme="majorBidi"/>
        </w:rPr>
        <w:t xml:space="preserve"> s. 138-162, 317; “Hadislerde Delalet Sorunu”, DİB Güncel Dini Meseleler I. İstişare Toplantısı, 02-06 Ekim 2002, Ankara, 2004, Sayfa, 225-240; Ayrıca bkz. “Sünnet ve Hadisin Anlaşılması ve Yorumlanmasında </w:t>
      </w:r>
      <w:r w:rsidR="0085493E" w:rsidRPr="00050AA6">
        <w:rPr>
          <w:rFonts w:asciiTheme="majorBidi" w:hAnsiTheme="majorBidi" w:cstheme="majorBidi"/>
        </w:rPr>
        <w:t>Metodoloji</w:t>
      </w:r>
      <w:r w:rsidRPr="00050AA6">
        <w:rPr>
          <w:rFonts w:asciiTheme="majorBidi" w:hAnsiTheme="majorBidi" w:cstheme="majorBidi"/>
        </w:rPr>
        <w:t xml:space="preserve"> Sorunu ve Yeni Bir Metodoloji İçin Atılması Gereken Adımlar”, İslami </w:t>
      </w:r>
      <w:proofErr w:type="spellStart"/>
      <w:r w:rsidRPr="00050AA6">
        <w:rPr>
          <w:rFonts w:asciiTheme="majorBidi" w:hAnsiTheme="majorBidi" w:cstheme="majorBidi"/>
        </w:rPr>
        <w:t>Arşl</w:t>
      </w:r>
      <w:proofErr w:type="spellEnd"/>
      <w:r w:rsidRPr="00050AA6">
        <w:rPr>
          <w:rFonts w:asciiTheme="majorBidi" w:hAnsiTheme="majorBidi" w:cstheme="majorBidi"/>
        </w:rPr>
        <w:t>. Dergisi, Cilt, 10, Sayı, 1,2,3, 1997, s. 31-</w:t>
      </w:r>
      <w:r w:rsidR="003C41FE">
        <w:rPr>
          <w:rFonts w:asciiTheme="majorBidi" w:hAnsiTheme="majorBidi" w:cstheme="majorBidi"/>
        </w:rPr>
        <w:t xml:space="preserve"> </w:t>
      </w:r>
      <w:r w:rsidRPr="00050AA6">
        <w:rPr>
          <w:rFonts w:asciiTheme="majorBidi" w:hAnsiTheme="majorBidi" w:cstheme="majorBidi"/>
        </w:rPr>
        <w:t xml:space="preserve">41; M. Emin </w:t>
      </w:r>
      <w:proofErr w:type="spellStart"/>
      <w:r w:rsidRPr="00050AA6">
        <w:rPr>
          <w:rFonts w:asciiTheme="majorBidi" w:hAnsiTheme="majorBidi" w:cstheme="majorBidi"/>
        </w:rPr>
        <w:t>Özafşar</w:t>
      </w:r>
      <w:proofErr w:type="spellEnd"/>
      <w:r w:rsidRPr="00050AA6">
        <w:rPr>
          <w:rFonts w:asciiTheme="majorBidi" w:hAnsiTheme="majorBidi" w:cstheme="majorBidi"/>
        </w:rPr>
        <w:t xml:space="preserve">, Hadisi Yeniden Düşünmek, s. 338 vd. </w:t>
      </w:r>
      <w:bookmarkEnd w:id="0"/>
    </w:p>
  </w:footnote>
  <w:footnote w:id="2">
    <w:p w:rsidR="007C757E" w:rsidRPr="00050AA6" w:rsidRDefault="007C757E" w:rsidP="00050AA6">
      <w:pPr>
        <w:pStyle w:val="DipnotMetni"/>
        <w:tabs>
          <w:tab w:val="left" w:pos="142"/>
        </w:tabs>
        <w:ind w:left="284" w:right="284" w:hanging="284"/>
        <w:jc w:val="both"/>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 Bkz. </w:t>
      </w:r>
      <w:bookmarkStart w:id="1" w:name="_Hlk491211819"/>
      <w:r w:rsidRPr="00050AA6">
        <w:rPr>
          <w:rFonts w:asciiTheme="majorBidi" w:hAnsiTheme="majorBidi" w:cstheme="majorBidi"/>
        </w:rPr>
        <w:t xml:space="preserve">Diyanet, Hadislerle İslâm, I/45, 46, 54, 56, 58-60, 70-74, vd. </w:t>
      </w:r>
      <w:bookmarkEnd w:id="1"/>
    </w:p>
  </w:footnote>
  <w:footnote w:id="3">
    <w:p w:rsidR="007C757E" w:rsidRPr="00050AA6" w:rsidRDefault="007C757E" w:rsidP="00050AA6">
      <w:pPr>
        <w:pStyle w:val="DipnotMetni"/>
        <w:tabs>
          <w:tab w:val="left" w:pos="142"/>
        </w:tabs>
        <w:ind w:left="284" w:right="284" w:hanging="284"/>
        <w:jc w:val="both"/>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 Diyanet, Hadislerle İslâm, I/44.</w:t>
      </w:r>
    </w:p>
  </w:footnote>
  <w:footnote w:id="4">
    <w:p w:rsidR="007C757E" w:rsidRPr="00050AA6" w:rsidRDefault="007C757E" w:rsidP="00050AA6">
      <w:pPr>
        <w:pStyle w:val="DipnotMetni"/>
        <w:tabs>
          <w:tab w:val="left" w:pos="142"/>
        </w:tabs>
        <w:ind w:left="284" w:right="284" w:hanging="284"/>
        <w:jc w:val="both"/>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 Diyanet, Hadislerle İslâm, I/129 vd.</w:t>
      </w:r>
    </w:p>
  </w:footnote>
  <w:footnote w:id="5">
    <w:p w:rsidR="007C757E" w:rsidRPr="00050AA6" w:rsidRDefault="007C757E" w:rsidP="00050AA6">
      <w:pPr>
        <w:pStyle w:val="DipnotMetni"/>
        <w:tabs>
          <w:tab w:val="left" w:pos="142"/>
        </w:tabs>
        <w:ind w:left="284" w:right="284" w:hanging="284"/>
        <w:jc w:val="both"/>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 Diyanet, Hadislerle İslâm, I/45.</w:t>
      </w:r>
    </w:p>
  </w:footnote>
  <w:footnote w:id="6">
    <w:p w:rsidR="007C757E" w:rsidRPr="00050AA6" w:rsidRDefault="007C757E" w:rsidP="00050AA6">
      <w:pPr>
        <w:pStyle w:val="DipnotMetni"/>
        <w:tabs>
          <w:tab w:val="left" w:pos="142"/>
        </w:tabs>
        <w:ind w:left="284" w:right="284" w:hanging="284"/>
        <w:jc w:val="both"/>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 Diyanet, Hadislerle İslâm, I/46.</w:t>
      </w:r>
    </w:p>
  </w:footnote>
  <w:footnote w:id="7">
    <w:p w:rsidR="007C757E" w:rsidRPr="00050AA6" w:rsidRDefault="007C757E" w:rsidP="00050AA6">
      <w:pPr>
        <w:pStyle w:val="DipnotMetni"/>
        <w:ind w:left="284"/>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 </w:t>
      </w:r>
      <w:bookmarkStart w:id="2" w:name="_Hlk485010433"/>
      <w:bookmarkStart w:id="3" w:name="_Hlk491210121"/>
      <w:r w:rsidRPr="00050AA6">
        <w:rPr>
          <w:rFonts w:asciiTheme="majorBidi" w:hAnsiTheme="majorBidi" w:cstheme="majorBidi"/>
        </w:rPr>
        <w:t xml:space="preserve">Yavuz Ünal, </w:t>
      </w:r>
      <w:r w:rsidR="00AA0812" w:rsidRPr="00AA0812">
        <w:rPr>
          <w:rFonts w:asciiTheme="majorBidi" w:hAnsiTheme="majorBidi" w:cstheme="majorBidi"/>
          <w:i/>
          <w:iCs/>
        </w:rPr>
        <w:t>“</w:t>
      </w:r>
      <w:r w:rsidR="00AA0812" w:rsidRPr="00AA0812">
        <w:rPr>
          <w:rFonts w:asciiTheme="majorBidi" w:hAnsiTheme="majorBidi" w:cstheme="majorBidi"/>
          <w:bCs/>
          <w:i/>
          <w:iCs/>
        </w:rPr>
        <w:t>Cumhuriyet Döneminde Hadis Usulü ya da Usul Tarihçiliği Üzerine</w:t>
      </w:r>
      <w:r w:rsidR="00AA0812" w:rsidRPr="00AA0812">
        <w:rPr>
          <w:rFonts w:asciiTheme="majorBidi" w:hAnsiTheme="majorBidi" w:cstheme="majorBidi"/>
          <w:i/>
          <w:iCs/>
        </w:rPr>
        <w:t>”,</w:t>
      </w:r>
      <w:r w:rsidR="00AA0812">
        <w:rPr>
          <w:rFonts w:asciiTheme="majorBidi" w:hAnsiTheme="majorBidi" w:cstheme="majorBidi"/>
          <w:sz w:val="24"/>
          <w:szCs w:val="24"/>
        </w:rPr>
        <w:t xml:space="preserve"> </w:t>
      </w:r>
      <w:r w:rsidRPr="00050AA6">
        <w:rPr>
          <w:rFonts w:asciiTheme="majorBidi" w:hAnsiTheme="majorBidi" w:cstheme="majorBidi"/>
        </w:rPr>
        <w:t>Din</w:t>
      </w:r>
      <w:r w:rsidR="00AA0812">
        <w:rPr>
          <w:rFonts w:asciiTheme="majorBidi" w:hAnsiTheme="majorBidi" w:cstheme="majorBidi"/>
        </w:rPr>
        <w:t xml:space="preserve"> B</w:t>
      </w:r>
      <w:r w:rsidRPr="00050AA6">
        <w:rPr>
          <w:rFonts w:asciiTheme="majorBidi" w:hAnsiTheme="majorBidi" w:cstheme="majorBidi"/>
        </w:rPr>
        <w:t>ilimleri Akademik Araştırma Dergisi, VI, 2006, sayı: 2, s. 287</w:t>
      </w:r>
      <w:bookmarkEnd w:id="2"/>
      <w:r w:rsidRPr="00050AA6">
        <w:rPr>
          <w:rFonts w:asciiTheme="majorBidi" w:hAnsiTheme="majorBidi" w:cstheme="majorBidi"/>
        </w:rPr>
        <w:t>.</w:t>
      </w:r>
      <w:bookmarkEnd w:id="3"/>
    </w:p>
  </w:footnote>
  <w:footnote w:id="8">
    <w:p w:rsidR="007C757E" w:rsidRPr="00050AA6" w:rsidRDefault="007C757E" w:rsidP="00050AA6">
      <w:pPr>
        <w:pStyle w:val="DipnotMetni"/>
        <w:ind w:left="284"/>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 Yavuz Ünal, </w:t>
      </w:r>
      <w:proofErr w:type="spellStart"/>
      <w:r w:rsidRPr="00050AA6">
        <w:rPr>
          <w:rFonts w:asciiTheme="majorBidi" w:hAnsiTheme="majorBidi" w:cstheme="majorBidi"/>
        </w:rPr>
        <w:t>Dinbilimleri</w:t>
      </w:r>
      <w:proofErr w:type="spellEnd"/>
      <w:r w:rsidRPr="00050AA6">
        <w:rPr>
          <w:rFonts w:asciiTheme="majorBidi" w:hAnsiTheme="majorBidi" w:cstheme="majorBidi"/>
        </w:rPr>
        <w:t xml:space="preserve"> Akademik Araştırma Dergisi, VI, 2006, sayı: 2, s. 286.</w:t>
      </w:r>
    </w:p>
  </w:footnote>
  <w:footnote w:id="9">
    <w:p w:rsidR="007C757E" w:rsidRPr="00050AA6" w:rsidRDefault="007C757E" w:rsidP="00050AA6">
      <w:pPr>
        <w:pStyle w:val="DipnotMetni"/>
        <w:tabs>
          <w:tab w:val="left" w:pos="142"/>
        </w:tabs>
        <w:ind w:left="284" w:hanging="284"/>
        <w:jc w:val="both"/>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 </w:t>
      </w:r>
      <w:bookmarkStart w:id="4" w:name="_Hlk491210187"/>
      <w:r w:rsidRPr="00050AA6">
        <w:rPr>
          <w:rFonts w:asciiTheme="majorBidi" w:hAnsiTheme="majorBidi" w:cstheme="majorBidi"/>
        </w:rPr>
        <w:t xml:space="preserve">Mehmet Görmez, “Hadislerde Delalet Sorunu”, DİB Güncel Dini Meseleler I. İstişare Toplantısı, s. 231. Ayrıca bkz. “Sünnet ve Hadisin Anlaşılması ve Yorumlanmasında </w:t>
      </w:r>
      <w:proofErr w:type="spellStart"/>
      <w:r w:rsidRPr="00050AA6">
        <w:rPr>
          <w:rFonts w:asciiTheme="majorBidi" w:hAnsiTheme="majorBidi" w:cstheme="majorBidi"/>
        </w:rPr>
        <w:t>Metotoloji</w:t>
      </w:r>
      <w:proofErr w:type="spellEnd"/>
      <w:r w:rsidRPr="00050AA6">
        <w:rPr>
          <w:rFonts w:asciiTheme="majorBidi" w:hAnsiTheme="majorBidi" w:cstheme="majorBidi"/>
        </w:rPr>
        <w:t xml:space="preserve"> Sorunu ve Yeni Bir Metodoloji İçin Atılması Gereken Adımlar”, İslami </w:t>
      </w:r>
      <w:proofErr w:type="spellStart"/>
      <w:r w:rsidRPr="00050AA6">
        <w:rPr>
          <w:rFonts w:asciiTheme="majorBidi" w:hAnsiTheme="majorBidi" w:cstheme="majorBidi"/>
        </w:rPr>
        <w:t>Arşl</w:t>
      </w:r>
      <w:proofErr w:type="spellEnd"/>
      <w:r w:rsidRPr="00050AA6">
        <w:rPr>
          <w:rFonts w:asciiTheme="majorBidi" w:hAnsiTheme="majorBidi" w:cstheme="majorBidi"/>
        </w:rPr>
        <w:t>. Dergisi, Cilt, 10, Sayı, 1,2,3, 1997, s. 31-41</w:t>
      </w:r>
      <w:bookmarkEnd w:id="4"/>
      <w:r w:rsidRPr="00050AA6">
        <w:rPr>
          <w:rFonts w:asciiTheme="majorBidi" w:hAnsiTheme="majorBidi" w:cstheme="majorBidi"/>
        </w:rPr>
        <w:t>.</w:t>
      </w:r>
    </w:p>
  </w:footnote>
  <w:footnote w:id="10">
    <w:p w:rsidR="007C757E" w:rsidRPr="00050AA6" w:rsidRDefault="007C757E" w:rsidP="00050AA6">
      <w:pPr>
        <w:pStyle w:val="DipnotMetni"/>
        <w:ind w:left="284"/>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 </w:t>
      </w:r>
      <w:proofErr w:type="spellStart"/>
      <w:r w:rsidRPr="00050AA6">
        <w:rPr>
          <w:rFonts w:asciiTheme="majorBidi" w:hAnsiTheme="majorBidi" w:cstheme="majorBidi"/>
        </w:rPr>
        <w:t>Fazlurrahman</w:t>
      </w:r>
      <w:proofErr w:type="spellEnd"/>
      <w:r w:rsidRPr="00050AA6">
        <w:rPr>
          <w:rFonts w:asciiTheme="majorBidi" w:hAnsiTheme="majorBidi" w:cstheme="majorBidi"/>
        </w:rPr>
        <w:t xml:space="preserve">, Tarih Boyunca </w:t>
      </w:r>
      <w:proofErr w:type="spellStart"/>
      <w:r w:rsidRPr="00050AA6">
        <w:rPr>
          <w:rFonts w:asciiTheme="majorBidi" w:hAnsiTheme="majorBidi" w:cstheme="majorBidi"/>
        </w:rPr>
        <w:t>İslâmi</w:t>
      </w:r>
      <w:proofErr w:type="spellEnd"/>
      <w:r w:rsidRPr="00050AA6">
        <w:rPr>
          <w:rFonts w:asciiTheme="majorBidi" w:hAnsiTheme="majorBidi" w:cstheme="majorBidi"/>
        </w:rPr>
        <w:t xml:space="preserve"> Metodoloji Sorunu, s. 32, 34, 46; İslam ve Çağdaşlık, s. 80; </w:t>
      </w:r>
      <w:proofErr w:type="spellStart"/>
      <w:r w:rsidRPr="00050AA6">
        <w:rPr>
          <w:rFonts w:asciiTheme="majorBidi" w:hAnsiTheme="majorBidi" w:cstheme="majorBidi"/>
        </w:rPr>
        <w:t>Fazlurrrahman</w:t>
      </w:r>
      <w:proofErr w:type="spellEnd"/>
      <w:r w:rsidRPr="00050AA6">
        <w:rPr>
          <w:rFonts w:asciiTheme="majorBidi" w:hAnsiTheme="majorBidi" w:cstheme="majorBidi"/>
        </w:rPr>
        <w:t xml:space="preserve">, İslam, s. 98; </w:t>
      </w:r>
      <w:proofErr w:type="spellStart"/>
      <w:r w:rsidRPr="00050AA6">
        <w:rPr>
          <w:rFonts w:asciiTheme="majorBidi" w:hAnsiTheme="majorBidi" w:cstheme="majorBidi"/>
        </w:rPr>
        <w:t>Özafşar</w:t>
      </w:r>
      <w:proofErr w:type="spellEnd"/>
      <w:r w:rsidRPr="00050AA6">
        <w:rPr>
          <w:rFonts w:asciiTheme="majorBidi" w:hAnsiTheme="majorBidi" w:cstheme="majorBidi"/>
        </w:rPr>
        <w:t>, “</w:t>
      </w:r>
      <w:proofErr w:type="spellStart"/>
      <w:r w:rsidRPr="00050AA6">
        <w:rPr>
          <w:rFonts w:asciiTheme="majorBidi" w:hAnsiTheme="majorBidi" w:cstheme="majorBidi"/>
        </w:rPr>
        <w:t>Polamik</w:t>
      </w:r>
      <w:proofErr w:type="spellEnd"/>
      <w:r w:rsidRPr="00050AA6">
        <w:rPr>
          <w:rFonts w:asciiTheme="majorBidi" w:hAnsiTheme="majorBidi" w:cstheme="majorBidi"/>
        </w:rPr>
        <w:t xml:space="preserve"> Türü Rivayetlerin Gerçek Mahiyeti”, s. 30, 32, 33; Hadisi Yeniden Düşünmek, s. 163-171; Görmez, “Hadislerde Delalet Sorunu”, s. 232; Mehmet Görmez, “</w:t>
      </w:r>
      <w:proofErr w:type="spellStart"/>
      <w:r w:rsidRPr="00050AA6">
        <w:rPr>
          <w:rFonts w:asciiTheme="majorBidi" w:hAnsiTheme="majorBidi" w:cstheme="majorBidi"/>
        </w:rPr>
        <w:t>Sünnet’in</w:t>
      </w:r>
      <w:proofErr w:type="spellEnd"/>
      <w:r w:rsidRPr="00050AA6">
        <w:rPr>
          <w:rFonts w:asciiTheme="majorBidi" w:hAnsiTheme="majorBidi" w:cstheme="majorBidi"/>
        </w:rPr>
        <w:t xml:space="preserve"> Kaynak Değerini Temellendirme Sorunu”, s. 8. (</w:t>
      </w:r>
      <w:proofErr w:type="spellStart"/>
      <w:r w:rsidRPr="00050AA6">
        <w:rPr>
          <w:rFonts w:asciiTheme="majorBidi" w:hAnsiTheme="majorBidi" w:cstheme="majorBidi"/>
        </w:rPr>
        <w:t>Görmez’e</w:t>
      </w:r>
      <w:proofErr w:type="spellEnd"/>
      <w:r w:rsidRPr="00050AA6">
        <w:rPr>
          <w:rFonts w:asciiTheme="majorBidi" w:hAnsiTheme="majorBidi" w:cstheme="majorBidi"/>
        </w:rPr>
        <w:t xml:space="preserve"> ait bu makale, </w:t>
      </w:r>
      <w:proofErr w:type="spellStart"/>
      <w:r w:rsidRPr="00050AA6">
        <w:rPr>
          <w:rFonts w:asciiTheme="majorBidi" w:hAnsiTheme="majorBidi" w:cstheme="majorBidi"/>
        </w:rPr>
        <w:t>Görmez’in</w:t>
      </w:r>
      <w:proofErr w:type="spellEnd"/>
      <w:r w:rsidRPr="00050AA6">
        <w:rPr>
          <w:rFonts w:asciiTheme="majorBidi" w:hAnsiTheme="majorBidi" w:cstheme="majorBidi"/>
        </w:rPr>
        <w:t xml:space="preserve"> kendi web sitesinden alınmıştır. Bkz.  </w:t>
      </w:r>
      <w:hyperlink r:id="rId1" w:history="1">
        <w:r w:rsidRPr="00050AA6">
          <w:rPr>
            <w:rStyle w:val="Kpr"/>
            <w:rFonts w:asciiTheme="majorBidi" w:hAnsiTheme="majorBidi" w:cstheme="majorBidi"/>
          </w:rPr>
          <w:t>www.mehmetgormez.com</w:t>
        </w:r>
      </w:hyperlink>
      <w:r w:rsidRPr="00050AA6">
        <w:rPr>
          <w:rFonts w:asciiTheme="majorBidi" w:hAnsiTheme="majorBidi" w:cstheme="majorBidi"/>
        </w:rPr>
        <w:t xml:space="preserve">). </w:t>
      </w:r>
    </w:p>
  </w:footnote>
  <w:footnote w:id="11">
    <w:p w:rsidR="007C757E" w:rsidRPr="00050AA6" w:rsidRDefault="007C757E" w:rsidP="00050AA6">
      <w:pPr>
        <w:pStyle w:val="DipnotMetni"/>
        <w:ind w:left="284"/>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 Mehmet Görmez, Sünnet ve Hadisin Anlaşılmasında </w:t>
      </w:r>
      <w:proofErr w:type="spellStart"/>
      <w:r w:rsidRPr="00050AA6">
        <w:rPr>
          <w:rFonts w:asciiTheme="majorBidi" w:hAnsiTheme="majorBidi" w:cstheme="majorBidi"/>
        </w:rPr>
        <w:t>Metedoloji</w:t>
      </w:r>
      <w:proofErr w:type="spellEnd"/>
      <w:r w:rsidRPr="00050AA6">
        <w:rPr>
          <w:rFonts w:asciiTheme="majorBidi" w:hAnsiTheme="majorBidi" w:cstheme="majorBidi"/>
        </w:rPr>
        <w:t xml:space="preserve"> Sorunu, s. 86, 233.</w:t>
      </w:r>
    </w:p>
  </w:footnote>
  <w:footnote w:id="12">
    <w:p w:rsidR="007C757E" w:rsidRPr="00050AA6" w:rsidRDefault="007C757E" w:rsidP="00050AA6">
      <w:pPr>
        <w:pStyle w:val="DipnotMetni"/>
        <w:tabs>
          <w:tab w:val="left" w:pos="142"/>
        </w:tabs>
        <w:ind w:left="284" w:right="284" w:hanging="284"/>
        <w:jc w:val="both"/>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 Görmez, Sünnet ve Hadisin Anlaşılmasında </w:t>
      </w:r>
      <w:proofErr w:type="spellStart"/>
      <w:r w:rsidRPr="00050AA6">
        <w:rPr>
          <w:rFonts w:asciiTheme="majorBidi" w:hAnsiTheme="majorBidi" w:cstheme="majorBidi"/>
        </w:rPr>
        <w:t>Metedoloji</w:t>
      </w:r>
      <w:proofErr w:type="spellEnd"/>
      <w:r w:rsidRPr="00050AA6">
        <w:rPr>
          <w:rFonts w:asciiTheme="majorBidi" w:hAnsiTheme="majorBidi" w:cstheme="majorBidi"/>
        </w:rPr>
        <w:t xml:space="preserve"> Sorunu, s. 233. Bkz. M. Emin </w:t>
      </w:r>
      <w:proofErr w:type="spellStart"/>
      <w:r w:rsidRPr="00050AA6">
        <w:rPr>
          <w:rFonts w:asciiTheme="majorBidi" w:hAnsiTheme="majorBidi" w:cstheme="majorBidi"/>
        </w:rPr>
        <w:t>Özafşar</w:t>
      </w:r>
      <w:proofErr w:type="spellEnd"/>
      <w:r w:rsidRPr="00050AA6">
        <w:rPr>
          <w:rFonts w:asciiTheme="majorBidi" w:hAnsiTheme="majorBidi" w:cstheme="majorBidi"/>
        </w:rPr>
        <w:t xml:space="preserve">, Hadisi Yeniden Düşünmek, s. 338. </w:t>
      </w:r>
    </w:p>
  </w:footnote>
  <w:footnote w:id="13">
    <w:p w:rsidR="007C757E" w:rsidRPr="00050AA6" w:rsidRDefault="007C757E" w:rsidP="00050AA6">
      <w:pPr>
        <w:pStyle w:val="DipnotMetni"/>
        <w:tabs>
          <w:tab w:val="left" w:pos="142"/>
        </w:tabs>
        <w:ind w:left="284" w:right="284" w:hanging="284"/>
        <w:jc w:val="both"/>
        <w:rPr>
          <w:rFonts w:asciiTheme="majorBidi" w:hAnsiTheme="majorBidi" w:cstheme="majorBidi"/>
        </w:rPr>
      </w:pPr>
      <w:r w:rsidRPr="00050AA6">
        <w:rPr>
          <w:rStyle w:val="DipnotBavurusu"/>
          <w:rFonts w:asciiTheme="majorBidi" w:hAnsiTheme="majorBidi" w:cstheme="majorBidi"/>
        </w:rPr>
        <w:footnoteRef/>
      </w:r>
      <w:r w:rsidRPr="00050AA6">
        <w:rPr>
          <w:rFonts w:asciiTheme="majorBidi" w:hAnsiTheme="majorBidi" w:cstheme="majorBidi"/>
        </w:rPr>
        <w:t xml:space="preserve"> Görmez, </w:t>
      </w:r>
      <w:proofErr w:type="spellStart"/>
      <w:r w:rsidRPr="00050AA6">
        <w:rPr>
          <w:rFonts w:asciiTheme="majorBidi" w:hAnsiTheme="majorBidi" w:cstheme="majorBidi"/>
        </w:rPr>
        <w:t>a.g.e</w:t>
      </w:r>
      <w:proofErr w:type="spellEnd"/>
      <w:r w:rsidRPr="00050AA6">
        <w:rPr>
          <w:rFonts w:asciiTheme="majorBidi" w:hAnsiTheme="majorBidi" w:cstheme="majorBidi"/>
        </w:rPr>
        <w:t xml:space="preserve">., s. 240.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034790"/>
      <w:docPartObj>
        <w:docPartGallery w:val="Page Numbers (Top of Page)"/>
        <w:docPartUnique/>
      </w:docPartObj>
    </w:sdtPr>
    <w:sdtEndPr/>
    <w:sdtContent>
      <w:p w:rsidR="000E7A8D" w:rsidRDefault="000E7A8D">
        <w:pPr>
          <w:pStyle w:val="stBilgi"/>
          <w:jc w:val="right"/>
        </w:pPr>
        <w:r>
          <w:fldChar w:fldCharType="begin"/>
        </w:r>
        <w:r>
          <w:instrText>PAGE   \* MERGEFORMAT</w:instrText>
        </w:r>
        <w:r>
          <w:fldChar w:fldCharType="separate"/>
        </w:r>
        <w:r w:rsidR="00D87402">
          <w:rPr>
            <w:noProof/>
          </w:rPr>
          <w:t>2</w:t>
        </w:r>
        <w:r>
          <w:fldChar w:fldCharType="end"/>
        </w:r>
      </w:p>
    </w:sdtContent>
  </w:sdt>
  <w:p w:rsidR="000E7A8D" w:rsidRDefault="000E7A8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13"/>
    <w:rsid w:val="00046AD6"/>
    <w:rsid w:val="00050AA6"/>
    <w:rsid w:val="00074112"/>
    <w:rsid w:val="000B0B60"/>
    <w:rsid w:val="000E7A8D"/>
    <w:rsid w:val="001E2369"/>
    <w:rsid w:val="00207A61"/>
    <w:rsid w:val="00261827"/>
    <w:rsid w:val="002A2A92"/>
    <w:rsid w:val="00357619"/>
    <w:rsid w:val="00380C64"/>
    <w:rsid w:val="003C41FE"/>
    <w:rsid w:val="00547A09"/>
    <w:rsid w:val="00566017"/>
    <w:rsid w:val="00653D53"/>
    <w:rsid w:val="007C757E"/>
    <w:rsid w:val="0085493E"/>
    <w:rsid w:val="0087401B"/>
    <w:rsid w:val="008E3603"/>
    <w:rsid w:val="0091282D"/>
    <w:rsid w:val="00AA0812"/>
    <w:rsid w:val="00B86C34"/>
    <w:rsid w:val="00BD1297"/>
    <w:rsid w:val="00BF3E94"/>
    <w:rsid w:val="00C57AE9"/>
    <w:rsid w:val="00CC7713"/>
    <w:rsid w:val="00CE5702"/>
    <w:rsid w:val="00D01BC6"/>
    <w:rsid w:val="00D25AEB"/>
    <w:rsid w:val="00D7090A"/>
    <w:rsid w:val="00D74D8B"/>
    <w:rsid w:val="00D87402"/>
    <w:rsid w:val="00DD403C"/>
    <w:rsid w:val="00E501C7"/>
    <w:rsid w:val="00EB54D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C883D"/>
  <w15:chartTrackingRefBased/>
  <w15:docId w15:val="{018436D9-0372-4699-A5B1-639A481B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57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C757E"/>
    <w:rPr>
      <w:color w:val="0563C1" w:themeColor="hyperlink"/>
      <w:u w:val="single"/>
    </w:rPr>
  </w:style>
  <w:style w:type="paragraph" w:styleId="DipnotMetni">
    <w:name w:val="footnote text"/>
    <w:basedOn w:val="Normal"/>
    <w:link w:val="DipnotMetniChar"/>
    <w:semiHidden/>
    <w:unhideWhenUsed/>
    <w:rsid w:val="007C757E"/>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semiHidden/>
    <w:rsid w:val="007C757E"/>
    <w:rPr>
      <w:rFonts w:eastAsiaTheme="minorEastAsia"/>
      <w:sz w:val="20"/>
      <w:szCs w:val="20"/>
      <w:lang w:eastAsia="tr-TR"/>
    </w:rPr>
  </w:style>
  <w:style w:type="character" w:styleId="DipnotBavurusu">
    <w:name w:val="footnote reference"/>
    <w:basedOn w:val="VarsaylanParagrafYazTipi"/>
    <w:semiHidden/>
    <w:unhideWhenUsed/>
    <w:rsid w:val="007C757E"/>
    <w:rPr>
      <w:vertAlign w:val="superscript"/>
    </w:rPr>
  </w:style>
  <w:style w:type="paragraph" w:styleId="stBilgi">
    <w:name w:val="header"/>
    <w:basedOn w:val="Normal"/>
    <w:link w:val="stBilgiChar"/>
    <w:uiPriority w:val="99"/>
    <w:unhideWhenUsed/>
    <w:rsid w:val="000E7A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7A8D"/>
  </w:style>
  <w:style w:type="paragraph" w:styleId="AltBilgi">
    <w:name w:val="footer"/>
    <w:basedOn w:val="Normal"/>
    <w:link w:val="AltBilgiChar"/>
    <w:uiPriority w:val="99"/>
    <w:unhideWhenUsed/>
    <w:rsid w:val="000E7A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mehmetgormez.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1186</Words>
  <Characters>6763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gelişgen</cp:lastModifiedBy>
  <cp:revision>23</cp:revision>
  <dcterms:created xsi:type="dcterms:W3CDTF">2017-04-21T23:36:00Z</dcterms:created>
  <dcterms:modified xsi:type="dcterms:W3CDTF">2017-10-11T03:39:00Z</dcterms:modified>
</cp:coreProperties>
</file>